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A0F" w:rsidRPr="00D71177" w:rsidRDefault="00B07A0F" w:rsidP="00B07A0F">
      <w:pPr>
        <w:rPr>
          <w:rFonts w:ascii="Roboto" w:hAnsi="Roboto"/>
          <w:b/>
          <w:sz w:val="20"/>
          <w:szCs w:val="20"/>
          <w:lang w:val="kk-KZ"/>
        </w:rPr>
      </w:pPr>
      <w:bookmarkStart w:id="0" w:name="_GoBack"/>
      <w:bookmarkEnd w:id="0"/>
    </w:p>
    <w:p w:rsidR="001C2232" w:rsidRPr="00D71177" w:rsidRDefault="001C2232" w:rsidP="00B07A0F">
      <w:pPr>
        <w:rPr>
          <w:rFonts w:ascii="Roboto" w:hAnsi="Roboto"/>
          <w:b/>
          <w:i/>
          <w:sz w:val="20"/>
          <w:szCs w:val="20"/>
          <w:lang w:val="kk-KZ"/>
        </w:rPr>
      </w:pPr>
    </w:p>
    <w:p w:rsidR="00A1454A" w:rsidRPr="00D71177" w:rsidRDefault="00A1454A" w:rsidP="00B07A0F">
      <w:pPr>
        <w:rPr>
          <w:rFonts w:ascii="Roboto" w:hAnsi="Roboto"/>
          <w:i/>
          <w:sz w:val="20"/>
          <w:szCs w:val="20"/>
          <w:lang w:val="kk-KZ"/>
        </w:rPr>
      </w:pPr>
    </w:p>
    <w:p w:rsidR="001C2232" w:rsidRPr="00D71177" w:rsidRDefault="001C2232" w:rsidP="00B07A0F">
      <w:pPr>
        <w:rPr>
          <w:rFonts w:ascii="Roboto" w:hAnsi="Roboto"/>
          <w:sz w:val="20"/>
          <w:szCs w:val="20"/>
          <w:lang w:val="kk-KZ"/>
        </w:rPr>
      </w:pPr>
    </w:p>
    <w:p w:rsidR="00B07A0F" w:rsidRPr="00D71177" w:rsidRDefault="00B07A0F" w:rsidP="00B07A0F">
      <w:pPr>
        <w:rPr>
          <w:rFonts w:ascii="Roboto" w:hAnsi="Roboto"/>
          <w:sz w:val="20"/>
          <w:szCs w:val="20"/>
          <w:lang w:val="kk-KZ"/>
        </w:rPr>
      </w:pPr>
    </w:p>
    <w:p w:rsidR="00B07A0F" w:rsidRPr="00D71177" w:rsidRDefault="00B07A0F" w:rsidP="00B07A0F">
      <w:pPr>
        <w:rPr>
          <w:rFonts w:ascii="Roboto" w:hAnsi="Roboto"/>
          <w:sz w:val="20"/>
          <w:szCs w:val="20"/>
          <w:lang w:val="kk-KZ"/>
        </w:rPr>
      </w:pPr>
    </w:p>
    <w:p w:rsidR="00B07A0F" w:rsidRPr="00D71177" w:rsidRDefault="00B07A0F" w:rsidP="00B07A0F">
      <w:pPr>
        <w:rPr>
          <w:rFonts w:ascii="Roboto" w:hAnsi="Roboto"/>
          <w:sz w:val="20"/>
          <w:szCs w:val="20"/>
          <w:lang w:val="kk-KZ"/>
        </w:rPr>
      </w:pPr>
    </w:p>
    <w:p w:rsidR="00B07A0F" w:rsidRPr="00D71177" w:rsidRDefault="00B07A0F" w:rsidP="00B07A0F">
      <w:pPr>
        <w:rPr>
          <w:rFonts w:ascii="Roboto" w:hAnsi="Roboto"/>
          <w:sz w:val="20"/>
          <w:szCs w:val="20"/>
          <w:lang w:val="kk-KZ"/>
        </w:rPr>
      </w:pPr>
    </w:p>
    <w:p w:rsidR="00B07A0F" w:rsidRPr="00D71177" w:rsidRDefault="00B07A0F" w:rsidP="00B07A0F">
      <w:pPr>
        <w:rPr>
          <w:rFonts w:ascii="Roboto" w:hAnsi="Roboto"/>
          <w:sz w:val="20"/>
          <w:szCs w:val="20"/>
          <w:lang w:val="kk-KZ"/>
        </w:rPr>
      </w:pPr>
    </w:p>
    <w:p w:rsidR="00B07A0F" w:rsidRPr="00D71177" w:rsidRDefault="00B07A0F" w:rsidP="00B07A0F">
      <w:pPr>
        <w:rPr>
          <w:rFonts w:ascii="Roboto" w:hAnsi="Roboto"/>
          <w:sz w:val="20"/>
          <w:szCs w:val="20"/>
          <w:lang w:val="kk-KZ"/>
        </w:rPr>
      </w:pPr>
    </w:p>
    <w:p w:rsidR="00B07A0F" w:rsidRPr="00D71177" w:rsidRDefault="00B07A0F" w:rsidP="00B07A0F">
      <w:pPr>
        <w:rPr>
          <w:rFonts w:ascii="Roboto" w:hAnsi="Roboto"/>
          <w:sz w:val="20"/>
          <w:szCs w:val="20"/>
          <w:lang w:val="kk-KZ"/>
        </w:rPr>
      </w:pPr>
    </w:p>
    <w:p w:rsidR="00B07A0F" w:rsidRPr="00D71177" w:rsidRDefault="00B07A0F" w:rsidP="00B07A0F">
      <w:pPr>
        <w:rPr>
          <w:rFonts w:ascii="Roboto" w:hAnsi="Roboto"/>
          <w:sz w:val="20"/>
          <w:szCs w:val="20"/>
          <w:lang w:val="kk-KZ"/>
        </w:rPr>
      </w:pPr>
    </w:p>
    <w:p w:rsidR="00D71177" w:rsidRPr="00AD1767" w:rsidRDefault="008C728D" w:rsidP="008C728D">
      <w:pPr>
        <w:pBdr>
          <w:top w:val="none" w:sz="4" w:space="0" w:color="000000"/>
          <w:left w:val="none" w:sz="4" w:space="0" w:color="000000"/>
          <w:bottom w:val="none" w:sz="4" w:space="0" w:color="000000"/>
          <w:right w:val="none" w:sz="4" w:space="0" w:color="000000"/>
        </w:pBdr>
        <w:jc w:val="center"/>
        <w:rPr>
          <w:rFonts w:ascii="Roboto" w:hAnsi="Roboto"/>
          <w:b/>
          <w:color w:val="000000"/>
          <w:sz w:val="28"/>
          <w:szCs w:val="20"/>
          <w:lang w:val="kk-KZ"/>
        </w:rPr>
      </w:pPr>
      <w:r w:rsidRPr="00D71177">
        <w:rPr>
          <w:rFonts w:ascii="Roboto" w:hAnsi="Roboto"/>
          <w:b/>
          <w:color w:val="000000"/>
          <w:sz w:val="28"/>
          <w:szCs w:val="20"/>
          <w:lang w:val="kk-KZ"/>
        </w:rPr>
        <w:t>БҰҰ ЕЭК ұсынған ғалам</w:t>
      </w:r>
      <w:r w:rsidR="00D71177">
        <w:rPr>
          <w:rFonts w:ascii="Roboto" w:hAnsi="Roboto"/>
          <w:b/>
          <w:color w:val="000000"/>
          <w:sz w:val="28"/>
          <w:szCs w:val="20"/>
          <w:lang w:val="kk-KZ"/>
        </w:rPr>
        <w:t xml:space="preserve">дық жинақ негізінде </w:t>
      </w:r>
    </w:p>
    <w:p w:rsidR="00D71177" w:rsidRPr="00AD1767" w:rsidRDefault="00D71177" w:rsidP="008C728D">
      <w:pPr>
        <w:pBdr>
          <w:top w:val="none" w:sz="4" w:space="0" w:color="000000"/>
          <w:left w:val="none" w:sz="4" w:space="0" w:color="000000"/>
          <w:bottom w:val="none" w:sz="4" w:space="0" w:color="000000"/>
          <w:right w:val="none" w:sz="4" w:space="0" w:color="000000"/>
        </w:pBdr>
        <w:jc w:val="center"/>
        <w:rPr>
          <w:rFonts w:ascii="Roboto" w:hAnsi="Roboto"/>
          <w:b/>
          <w:color w:val="000000"/>
          <w:sz w:val="28"/>
          <w:szCs w:val="20"/>
          <w:lang w:val="kk-KZ"/>
        </w:rPr>
      </w:pPr>
      <w:r>
        <w:rPr>
          <w:rFonts w:ascii="Roboto" w:hAnsi="Roboto"/>
          <w:b/>
          <w:color w:val="000000"/>
          <w:sz w:val="28"/>
          <w:szCs w:val="20"/>
          <w:lang w:val="kk-KZ"/>
        </w:rPr>
        <w:t>әзірленген</w:t>
      </w:r>
      <w:r w:rsidRPr="00D71177">
        <w:rPr>
          <w:rFonts w:ascii="Roboto" w:hAnsi="Roboto"/>
          <w:b/>
          <w:color w:val="000000"/>
          <w:sz w:val="28"/>
          <w:szCs w:val="20"/>
          <w:lang w:val="kk-KZ"/>
        </w:rPr>
        <w:t xml:space="preserve"> Қазақстан Республикасының </w:t>
      </w:r>
    </w:p>
    <w:p w:rsidR="008C728D" w:rsidRPr="00D71177" w:rsidRDefault="00D71177" w:rsidP="008C728D">
      <w:pPr>
        <w:pBdr>
          <w:top w:val="none" w:sz="4" w:space="0" w:color="000000"/>
          <w:left w:val="none" w:sz="4" w:space="0" w:color="000000"/>
          <w:bottom w:val="none" w:sz="4" w:space="0" w:color="000000"/>
          <w:right w:val="none" w:sz="4" w:space="0" w:color="000000"/>
        </w:pBdr>
        <w:jc w:val="center"/>
        <w:rPr>
          <w:rFonts w:ascii="Roboto" w:hAnsi="Roboto"/>
          <w:sz w:val="28"/>
          <w:szCs w:val="20"/>
          <w:lang w:val="kk-KZ"/>
        </w:rPr>
      </w:pPr>
      <w:r w:rsidRPr="00D71177">
        <w:rPr>
          <w:rFonts w:ascii="Roboto" w:hAnsi="Roboto"/>
          <w:b/>
          <w:color w:val="000000"/>
          <w:sz w:val="28"/>
          <w:szCs w:val="20"/>
          <w:lang w:val="kk-KZ"/>
        </w:rPr>
        <w:t>климат өзгерісі бойынша статистикалық көрсеткіштер</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color w:val="000000"/>
          <w:sz w:val="20"/>
          <w:szCs w:val="20"/>
          <w:lang w:val="kk-KZ"/>
        </w:rPr>
      </w:pPr>
      <w:r w:rsidRPr="00D71177">
        <w:rPr>
          <w:rFonts w:ascii="Roboto" w:hAnsi="Roboto"/>
          <w:color w:val="000000"/>
          <w:sz w:val="20"/>
          <w:szCs w:val="20"/>
          <w:lang w:val="kk-KZ"/>
        </w:rPr>
        <w:t> </w:t>
      </w: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p>
    <w:p w:rsidR="008C728D" w:rsidRDefault="008C728D" w:rsidP="008C728D">
      <w:pPr>
        <w:pBdr>
          <w:top w:val="none" w:sz="4" w:space="0" w:color="000000"/>
          <w:left w:val="none" w:sz="4" w:space="0" w:color="000000"/>
          <w:bottom w:val="none" w:sz="4" w:space="0" w:color="000000"/>
          <w:right w:val="none" w:sz="4" w:space="0" w:color="000000"/>
        </w:pBdr>
        <w:rPr>
          <w:rFonts w:ascii="Roboto" w:hAnsi="Roboto"/>
          <w:color w:val="000000"/>
          <w:sz w:val="20"/>
          <w:szCs w:val="20"/>
          <w:lang w:val="kk-KZ"/>
        </w:rPr>
      </w:pPr>
      <w:r w:rsidRPr="00D71177">
        <w:rPr>
          <w:rFonts w:ascii="Roboto" w:hAnsi="Roboto"/>
          <w:color w:val="000000"/>
          <w:sz w:val="20"/>
          <w:szCs w:val="20"/>
          <w:lang w:val="kk-KZ"/>
        </w:rPr>
        <w:t> </w:t>
      </w:r>
    </w:p>
    <w:p w:rsidR="00A44DB3" w:rsidRDefault="00A44DB3" w:rsidP="008C728D">
      <w:pPr>
        <w:pBdr>
          <w:top w:val="none" w:sz="4" w:space="0" w:color="000000"/>
          <w:left w:val="none" w:sz="4" w:space="0" w:color="000000"/>
          <w:bottom w:val="none" w:sz="4" w:space="0" w:color="000000"/>
          <w:right w:val="none" w:sz="4" w:space="0" w:color="000000"/>
        </w:pBdr>
        <w:rPr>
          <w:rFonts w:ascii="Roboto" w:hAnsi="Roboto"/>
          <w:color w:val="000000"/>
          <w:sz w:val="20"/>
          <w:szCs w:val="20"/>
          <w:lang w:val="kk-KZ"/>
        </w:rPr>
      </w:pPr>
    </w:p>
    <w:p w:rsidR="00A44DB3" w:rsidRDefault="00A44DB3" w:rsidP="008C728D">
      <w:pPr>
        <w:pBdr>
          <w:top w:val="none" w:sz="4" w:space="0" w:color="000000"/>
          <w:left w:val="none" w:sz="4" w:space="0" w:color="000000"/>
          <w:bottom w:val="none" w:sz="4" w:space="0" w:color="000000"/>
          <w:right w:val="none" w:sz="4" w:space="0" w:color="000000"/>
        </w:pBdr>
        <w:rPr>
          <w:rFonts w:ascii="Roboto" w:hAnsi="Roboto"/>
          <w:color w:val="000000"/>
          <w:sz w:val="20"/>
          <w:szCs w:val="20"/>
          <w:lang w:val="kk-KZ"/>
        </w:rPr>
      </w:pPr>
    </w:p>
    <w:p w:rsidR="00A44DB3" w:rsidRDefault="00A44DB3" w:rsidP="008C728D">
      <w:pPr>
        <w:pBdr>
          <w:top w:val="none" w:sz="4" w:space="0" w:color="000000"/>
          <w:left w:val="none" w:sz="4" w:space="0" w:color="000000"/>
          <w:bottom w:val="none" w:sz="4" w:space="0" w:color="000000"/>
          <w:right w:val="none" w:sz="4" w:space="0" w:color="000000"/>
        </w:pBdr>
        <w:rPr>
          <w:rFonts w:ascii="Roboto" w:hAnsi="Roboto"/>
          <w:color w:val="000000"/>
          <w:sz w:val="20"/>
          <w:szCs w:val="20"/>
          <w:lang w:val="kk-KZ"/>
        </w:rPr>
      </w:pPr>
    </w:p>
    <w:p w:rsidR="00A44DB3" w:rsidRDefault="00A44DB3" w:rsidP="008C728D">
      <w:pPr>
        <w:pBdr>
          <w:top w:val="none" w:sz="4" w:space="0" w:color="000000"/>
          <w:left w:val="none" w:sz="4" w:space="0" w:color="000000"/>
          <w:bottom w:val="none" w:sz="4" w:space="0" w:color="000000"/>
          <w:right w:val="none" w:sz="4" w:space="0" w:color="000000"/>
        </w:pBdr>
        <w:rPr>
          <w:rFonts w:ascii="Roboto" w:hAnsi="Roboto"/>
          <w:color w:val="000000"/>
          <w:sz w:val="20"/>
          <w:szCs w:val="20"/>
          <w:lang w:val="kk-KZ"/>
        </w:rPr>
      </w:pPr>
    </w:p>
    <w:p w:rsidR="00A44DB3" w:rsidRPr="00D71177" w:rsidRDefault="00A44DB3"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p>
    <w:p w:rsidR="008C728D" w:rsidRPr="00D71177" w:rsidRDefault="008C728D" w:rsidP="008C728D">
      <w:pPr>
        <w:pBdr>
          <w:top w:val="none" w:sz="4" w:space="0" w:color="000000"/>
          <w:left w:val="none" w:sz="4" w:space="0" w:color="000000"/>
          <w:bottom w:val="none" w:sz="4" w:space="0" w:color="000000"/>
          <w:right w:val="none" w:sz="4" w:space="0" w:color="000000"/>
        </w:pBdr>
        <w:rPr>
          <w:rFonts w:ascii="Roboto" w:hAnsi="Roboto"/>
          <w:color w:val="000000"/>
          <w:sz w:val="20"/>
          <w:szCs w:val="20"/>
          <w:lang w:val="kk-KZ"/>
        </w:rPr>
      </w:pPr>
      <w:r w:rsidRPr="00D71177">
        <w:rPr>
          <w:rFonts w:ascii="Roboto" w:hAnsi="Roboto"/>
          <w:color w:val="000000"/>
          <w:sz w:val="20"/>
          <w:szCs w:val="20"/>
          <w:lang w:val="kk-KZ"/>
        </w:rPr>
        <w:t> </w:t>
      </w:r>
    </w:p>
    <w:p w:rsidR="000F6E26" w:rsidRPr="00D71177" w:rsidRDefault="000F6E26" w:rsidP="008C728D">
      <w:pPr>
        <w:pBdr>
          <w:top w:val="none" w:sz="4" w:space="0" w:color="000000"/>
          <w:left w:val="none" w:sz="4" w:space="0" w:color="000000"/>
          <w:bottom w:val="none" w:sz="4" w:space="0" w:color="000000"/>
          <w:right w:val="none" w:sz="4" w:space="0" w:color="000000"/>
        </w:pBdr>
        <w:rPr>
          <w:rFonts w:ascii="Roboto" w:hAnsi="Roboto"/>
          <w:color w:val="000000"/>
          <w:sz w:val="20"/>
          <w:szCs w:val="20"/>
          <w:lang w:val="kk-KZ"/>
        </w:rPr>
      </w:pPr>
    </w:p>
    <w:p w:rsidR="000F6E26" w:rsidRPr="00D71177" w:rsidRDefault="000F6E26" w:rsidP="008C728D">
      <w:pPr>
        <w:pBdr>
          <w:top w:val="none" w:sz="4" w:space="0" w:color="000000"/>
          <w:left w:val="none" w:sz="4" w:space="0" w:color="000000"/>
          <w:bottom w:val="none" w:sz="4" w:space="0" w:color="000000"/>
          <w:right w:val="none" w:sz="4" w:space="0" w:color="000000"/>
        </w:pBdr>
        <w:rPr>
          <w:rFonts w:ascii="Roboto" w:hAnsi="Roboto"/>
          <w:sz w:val="20"/>
          <w:szCs w:val="20"/>
          <w:lang w:val="kk-KZ"/>
        </w:rPr>
      </w:pPr>
    </w:p>
    <w:p w:rsidR="00AD1767" w:rsidRDefault="008C728D" w:rsidP="00AD1767">
      <w:pPr>
        <w:pStyle w:val="1"/>
        <w:pBdr>
          <w:top w:val="none" w:sz="4" w:space="0" w:color="000000"/>
          <w:left w:val="none" w:sz="4" w:space="0" w:color="000000"/>
          <w:bottom w:val="none" w:sz="4" w:space="0" w:color="000000"/>
          <w:right w:val="none" w:sz="4" w:space="0" w:color="000000"/>
        </w:pBdr>
        <w:rPr>
          <w:rFonts w:ascii="Roboto" w:hAnsi="Roboto"/>
          <w:b/>
          <w:color w:val="000000"/>
          <w:sz w:val="20"/>
          <w:lang w:val="kk-KZ"/>
        </w:rPr>
      </w:pPr>
      <w:r w:rsidRPr="00D71177">
        <w:rPr>
          <w:rFonts w:ascii="Roboto" w:hAnsi="Roboto"/>
          <w:b/>
          <w:color w:val="000000"/>
          <w:sz w:val="20"/>
          <w:lang w:val="kk-KZ"/>
        </w:rPr>
        <w:t>Астана 2024</w:t>
      </w:r>
    </w:p>
    <w:p w:rsidR="00AD1767" w:rsidRDefault="00AD1767">
      <w:pPr>
        <w:rPr>
          <w:rFonts w:ascii="Roboto" w:hAnsi="Roboto"/>
          <w:b/>
          <w:color w:val="000000"/>
          <w:sz w:val="20"/>
          <w:szCs w:val="20"/>
          <w:lang w:val="kk-KZ"/>
        </w:rPr>
      </w:pPr>
      <w:r>
        <w:rPr>
          <w:rFonts w:ascii="Roboto" w:hAnsi="Roboto"/>
          <w:b/>
          <w:color w:val="000000"/>
          <w:sz w:val="20"/>
          <w:lang w:val="kk-KZ"/>
        </w:rPr>
        <w:br w:type="page"/>
      </w:r>
    </w:p>
    <w:p w:rsidR="008C728D" w:rsidRPr="00685561" w:rsidRDefault="008C728D" w:rsidP="00AD1767">
      <w:pPr>
        <w:pStyle w:val="1"/>
        <w:pBdr>
          <w:top w:val="none" w:sz="4" w:space="0" w:color="000000"/>
          <w:left w:val="none" w:sz="4" w:space="0" w:color="000000"/>
          <w:bottom w:val="none" w:sz="4" w:space="0" w:color="000000"/>
          <w:right w:val="none" w:sz="4" w:space="0" w:color="000000"/>
        </w:pBdr>
        <w:rPr>
          <w:rFonts w:ascii="Roboto" w:hAnsi="Roboto"/>
          <w:color w:val="000000"/>
          <w:sz w:val="28"/>
          <w:lang w:val="kk-KZ"/>
        </w:rPr>
      </w:pPr>
      <w:r w:rsidRPr="00685561">
        <w:rPr>
          <w:rFonts w:ascii="Roboto" w:hAnsi="Roboto"/>
          <w:color w:val="000000"/>
          <w:sz w:val="28"/>
          <w:lang w:val="kk-KZ"/>
        </w:rPr>
        <w:lastRenderedPageBreak/>
        <w:t>Кіріспе бөлімі</w:t>
      </w:r>
    </w:p>
    <w:p w:rsidR="008C728D" w:rsidRPr="00D71177"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 w:val="20"/>
          <w:szCs w:val="20"/>
          <w:lang w:val="kk-KZ"/>
        </w:rPr>
      </w:pP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lang w:val="kk-KZ"/>
        </w:rPr>
      </w:pPr>
      <w:r w:rsidRPr="00685561">
        <w:rPr>
          <w:rFonts w:ascii="Roboto" w:hAnsi="Roboto"/>
          <w:color w:val="000000"/>
          <w:szCs w:val="20"/>
          <w:lang w:val="kk-KZ"/>
        </w:rPr>
        <w:t>Қазақстан Республикасының климат өзгерісі бойынша статистикалық көрсеткіштері (бұдан әрі – К</w:t>
      </w:r>
      <w:r w:rsidR="00D71177" w:rsidRPr="00685561">
        <w:rPr>
          <w:rFonts w:ascii="Roboto" w:hAnsi="Roboto"/>
          <w:color w:val="000000"/>
          <w:szCs w:val="20"/>
          <w:lang w:val="kk-KZ"/>
        </w:rPr>
        <w:t>Ө</w:t>
      </w:r>
      <w:r w:rsidRPr="00685561">
        <w:rPr>
          <w:rFonts w:ascii="Roboto" w:hAnsi="Roboto"/>
          <w:color w:val="000000"/>
          <w:szCs w:val="20"/>
          <w:lang w:val="kk-KZ"/>
        </w:rPr>
        <w:t>СК), БҰҰ ЕЭК ұсынған Ғаламдық жинақ негізінде әзірленген, табиғи ресурстарды сақтау және ұтымды пайдалану арқылы экономиканы экологияландыру үдерістерін және осы үдерістердің әлеуметтік саланың дамуына әсерін сипаттайды.</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lang w:val="kk-KZ"/>
        </w:rPr>
      </w:pPr>
      <w:r w:rsidRPr="00685561">
        <w:rPr>
          <w:rFonts w:ascii="Roboto" w:hAnsi="Roboto"/>
          <w:color w:val="000000"/>
          <w:szCs w:val="20"/>
          <w:lang w:val="kk-KZ"/>
        </w:rPr>
        <w:t xml:space="preserve">Ұлттық </w:t>
      </w:r>
      <w:r w:rsidR="00D71177" w:rsidRPr="00685561">
        <w:rPr>
          <w:rFonts w:ascii="Roboto" w:hAnsi="Roboto"/>
          <w:color w:val="000000"/>
          <w:szCs w:val="20"/>
          <w:lang w:val="kk-KZ"/>
        </w:rPr>
        <w:t>КӨС</w:t>
      </w:r>
      <w:r w:rsidRPr="00685561">
        <w:rPr>
          <w:rFonts w:ascii="Roboto" w:hAnsi="Roboto"/>
          <w:color w:val="000000"/>
          <w:szCs w:val="20"/>
          <w:lang w:val="kk-KZ"/>
        </w:rPr>
        <w:t xml:space="preserve">К жинағы БҰҰ ЕЭК әзірлеген климат өзгерісі көрсеткіштерінің Ғаламдық жинағы негізінде қалыптастырылған </w:t>
      </w:r>
      <w:r w:rsidR="00D71177" w:rsidRPr="00685561">
        <w:rPr>
          <w:rFonts w:ascii="Roboto" w:hAnsi="Roboto"/>
          <w:color w:val="000000"/>
          <w:szCs w:val="20"/>
          <w:lang w:val="kk-KZ"/>
        </w:rPr>
        <w:t>КӨС</w:t>
      </w:r>
      <w:r w:rsidRPr="00685561">
        <w:rPr>
          <w:rFonts w:ascii="Roboto" w:hAnsi="Roboto"/>
          <w:color w:val="000000"/>
          <w:szCs w:val="20"/>
          <w:lang w:val="kk-KZ"/>
        </w:rPr>
        <w:t xml:space="preserve">К 5 бағыт бойынша әзірленген: </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rPr>
      </w:pPr>
      <w:r w:rsidRPr="00685561">
        <w:rPr>
          <w:rFonts w:ascii="Roboto" w:hAnsi="Roboto"/>
          <w:color w:val="000000"/>
          <w:szCs w:val="20"/>
        </w:rPr>
        <w:t>1.Драйверлер/факторлар;</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rPr>
      </w:pPr>
      <w:r w:rsidRPr="00685561">
        <w:rPr>
          <w:rFonts w:ascii="Roboto" w:hAnsi="Roboto"/>
          <w:color w:val="000000"/>
          <w:szCs w:val="20"/>
        </w:rPr>
        <w:t>2. Әсер ету;</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rPr>
      </w:pPr>
      <w:r w:rsidRPr="00685561">
        <w:rPr>
          <w:rFonts w:ascii="Roboto" w:hAnsi="Roboto"/>
          <w:color w:val="000000"/>
          <w:szCs w:val="20"/>
        </w:rPr>
        <w:t>3. Осалдық;</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rPr>
      </w:pPr>
      <w:r w:rsidRPr="00685561">
        <w:rPr>
          <w:rFonts w:ascii="Roboto" w:hAnsi="Roboto"/>
          <w:color w:val="000000"/>
          <w:szCs w:val="20"/>
        </w:rPr>
        <w:t>4. Жұмсарту;</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lang w:val="kk-KZ"/>
        </w:rPr>
      </w:pPr>
      <w:r w:rsidRPr="00685561">
        <w:rPr>
          <w:rFonts w:ascii="Roboto" w:hAnsi="Roboto"/>
          <w:color w:val="000000"/>
          <w:szCs w:val="20"/>
        </w:rPr>
        <w:t>5. Бейімделу</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lang w:val="kk-KZ"/>
        </w:rPr>
      </w:pPr>
      <w:r w:rsidRPr="00685561">
        <w:rPr>
          <w:rFonts w:ascii="Roboto" w:hAnsi="Roboto"/>
          <w:color w:val="000000"/>
          <w:szCs w:val="20"/>
          <w:lang w:val="kk-KZ"/>
        </w:rPr>
        <w:t>Климат өзгерісінің «Драйверлер» бағытын сипаттайтын статистикалық көрсеткіштер климат өзгерісіне әсер ететін факторларды сипаттайды.</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lang w:val="kk-KZ"/>
        </w:rPr>
      </w:pPr>
      <w:r w:rsidRPr="00685561">
        <w:rPr>
          <w:rFonts w:ascii="Roboto" w:hAnsi="Roboto"/>
          <w:color w:val="000000"/>
          <w:szCs w:val="20"/>
          <w:lang w:val="kk-KZ"/>
        </w:rPr>
        <w:t>«Әсер ету» бағытын сипаттайтын статистикалық көрсеткіштер қоршаған ортаға әсерді және климат өзгерісіне әсер етудің салдарын көрсетеді.</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lang w:val="kk-KZ"/>
        </w:rPr>
      </w:pPr>
      <w:r w:rsidRPr="00685561">
        <w:rPr>
          <w:rFonts w:ascii="Roboto" w:hAnsi="Roboto"/>
          <w:color w:val="000000"/>
          <w:szCs w:val="20"/>
          <w:lang w:val="kk-KZ"/>
        </w:rPr>
        <w:t>«Осалдық» бағытын сипаттайтын статистикалық көрсеткіштер климат өзгерісінің салдарының халықтың өмір сүру сапасы мен жағдайларына ауа мен судың ластануы, климат өзгерісі арқылы әсерін сипаттайды.</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lang w:val="kk-KZ"/>
        </w:rPr>
      </w:pPr>
      <w:r w:rsidRPr="00685561">
        <w:rPr>
          <w:rFonts w:ascii="Roboto" w:hAnsi="Roboto"/>
          <w:color w:val="000000"/>
          <w:szCs w:val="20"/>
          <w:lang w:val="kk-KZ"/>
        </w:rPr>
        <w:t>«Жұмсарту» бағыты бойынша статистикалық көрсеткіштер мемлекетті қолдаудың экономикалық және саяси мүмкіндіктерін және климат өзгерісіне әсерді жұмсартуға бизнестің қатысу рөлін сипаттайды.</w:t>
      </w:r>
    </w:p>
    <w:p w:rsidR="008C728D" w:rsidRPr="00685561" w:rsidRDefault="008C728D" w:rsidP="008C728D">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color w:val="000000"/>
          <w:szCs w:val="20"/>
          <w:lang w:val="kk-KZ"/>
        </w:rPr>
      </w:pPr>
      <w:r w:rsidRPr="00685561">
        <w:rPr>
          <w:rFonts w:ascii="Roboto" w:hAnsi="Roboto"/>
          <w:color w:val="000000"/>
          <w:szCs w:val="20"/>
          <w:lang w:val="kk-KZ"/>
        </w:rPr>
        <w:t>«Бейімделу» бағыты бойынша статистикалық көрсеткіштер климат өзгерісінің салдарына бейімделу мүмкіндігі, қатысу және мінез-құлық туралы хабардарлықты көрсетеді.</w:t>
      </w:r>
    </w:p>
    <w:p w:rsidR="00AF634E" w:rsidRPr="00D71177" w:rsidRDefault="008C728D" w:rsidP="008C728D">
      <w:pPr>
        <w:autoSpaceDE w:val="0"/>
        <w:autoSpaceDN w:val="0"/>
        <w:adjustRightInd w:val="0"/>
        <w:spacing w:before="60"/>
        <w:ind w:right="-454" w:firstLine="709"/>
        <w:jc w:val="both"/>
        <w:rPr>
          <w:rFonts w:ascii="Roboto" w:hAnsi="Roboto"/>
          <w:sz w:val="20"/>
          <w:szCs w:val="20"/>
          <w:lang w:val="kk-KZ"/>
        </w:rPr>
      </w:pPr>
      <w:r w:rsidRPr="00685561">
        <w:rPr>
          <w:rFonts w:ascii="Roboto" w:hAnsi="Roboto"/>
          <w:color w:val="000000"/>
          <w:szCs w:val="20"/>
          <w:lang w:val="kk-KZ"/>
        </w:rPr>
        <w:t>Қазақстан Республикасының климат өзгерісі бойынша статистикалық көрсеткіштері, БҰҰ ЕЭК ұсынған Ғаламдық жинақ негізінде әзірленген, жыл сайын қалыптастырылып, жаңартылып отырады және есептік жылдан кейінгі жылдың төртінші тоқсанында ҚР СЖРА Ұлттық статистика бюросының сайтында, сондай-ақ «Қазақстан Республикасындағы қоршаған ортаны қорғау» статистикалық жинағында Статистикалық жұмыстар жоспарына сәйкес жарияланады.</w:t>
      </w:r>
      <w:r w:rsidR="00AF634E" w:rsidRPr="00D71177">
        <w:rPr>
          <w:rFonts w:ascii="Roboto" w:hAnsi="Roboto"/>
          <w:sz w:val="20"/>
          <w:szCs w:val="20"/>
          <w:lang w:val="kk-KZ"/>
        </w:rPr>
        <w:br w:type="page"/>
      </w:r>
    </w:p>
    <w:p w:rsidR="000F6E26" w:rsidRPr="00D71177" w:rsidRDefault="000F6E26" w:rsidP="006A6BF0">
      <w:pPr>
        <w:pBdr>
          <w:top w:val="none" w:sz="4" w:space="0" w:color="000000"/>
          <w:left w:val="none" w:sz="4" w:space="0" w:color="000000"/>
          <w:bottom w:val="none" w:sz="4" w:space="0" w:color="000000"/>
          <w:right w:val="none" w:sz="4" w:space="0" w:color="000000"/>
        </w:pBdr>
        <w:jc w:val="center"/>
        <w:rPr>
          <w:rFonts w:ascii="Roboto" w:hAnsi="Roboto"/>
          <w:color w:val="000000"/>
          <w:sz w:val="20"/>
          <w:szCs w:val="20"/>
          <w:lang w:val="kk-KZ"/>
        </w:rPr>
      </w:pPr>
    </w:p>
    <w:p w:rsidR="006A6BF0" w:rsidRPr="00685561" w:rsidRDefault="006A6BF0" w:rsidP="006A6BF0">
      <w:pPr>
        <w:pBdr>
          <w:top w:val="none" w:sz="4" w:space="0" w:color="000000"/>
          <w:left w:val="none" w:sz="4" w:space="0" w:color="000000"/>
          <w:bottom w:val="none" w:sz="4" w:space="0" w:color="000000"/>
          <w:right w:val="none" w:sz="4" w:space="0" w:color="000000"/>
        </w:pBdr>
        <w:jc w:val="center"/>
        <w:rPr>
          <w:rFonts w:ascii="Roboto" w:hAnsi="Roboto"/>
          <w:color w:val="000000"/>
          <w:szCs w:val="20"/>
          <w:lang w:val="kk-KZ"/>
        </w:rPr>
      </w:pPr>
      <w:r w:rsidRPr="00685561">
        <w:rPr>
          <w:rFonts w:ascii="Roboto" w:hAnsi="Roboto"/>
          <w:color w:val="000000"/>
          <w:szCs w:val="20"/>
          <w:lang w:val="kk-KZ"/>
        </w:rPr>
        <w:t>Қазақстан Республикасының климат өзгерісі бойынша статистикалық көрсеткіштер</w:t>
      </w:r>
    </w:p>
    <w:p w:rsidR="00DD4CB3" w:rsidRPr="00D71177" w:rsidRDefault="00DD4CB3" w:rsidP="00DD4CB3">
      <w:pPr>
        <w:rPr>
          <w:rFonts w:ascii="Roboto" w:hAnsi="Roboto"/>
          <w:sz w:val="20"/>
          <w:szCs w:val="20"/>
          <w:lang w:val="kk-KZ"/>
        </w:rPr>
      </w:pPr>
    </w:p>
    <w:tbl>
      <w:tblPr>
        <w:tblW w:w="5221" w:type="pct"/>
        <w:tblInd w:w="108" w:type="dxa"/>
        <w:tblLayout w:type="fixed"/>
        <w:tblLook w:val="04A0" w:firstRow="1" w:lastRow="0" w:firstColumn="1" w:lastColumn="0" w:noHBand="0" w:noVBand="1"/>
      </w:tblPr>
      <w:tblGrid>
        <w:gridCol w:w="709"/>
        <w:gridCol w:w="4093"/>
        <w:gridCol w:w="5487"/>
        <w:gridCol w:w="60"/>
        <w:gridCol w:w="4676"/>
      </w:tblGrid>
      <w:tr w:rsidR="00510677" w:rsidRPr="00D71177" w:rsidTr="00685561">
        <w:trPr>
          <w:tblHeader/>
        </w:trPr>
        <w:tc>
          <w:tcPr>
            <w:tcW w:w="236" w:type="pct"/>
            <w:tcBorders>
              <w:top w:val="single" w:sz="4" w:space="0" w:color="auto"/>
              <w:left w:val="single" w:sz="4" w:space="0" w:color="auto"/>
              <w:bottom w:val="single" w:sz="4" w:space="0" w:color="auto"/>
              <w:right w:val="single" w:sz="4" w:space="0" w:color="auto"/>
            </w:tcBorders>
            <w:vAlign w:val="center"/>
          </w:tcPr>
          <w:p w:rsidR="00510677" w:rsidRPr="00685561" w:rsidRDefault="00510677" w:rsidP="00685561">
            <w:pPr>
              <w:spacing w:before="120" w:after="120" w:line="240" w:lineRule="exact"/>
              <w:ind w:left="-142" w:right="-146"/>
              <w:jc w:val="center"/>
              <w:rPr>
                <w:rFonts w:ascii="Roboto" w:hAnsi="Roboto"/>
                <w:szCs w:val="20"/>
              </w:rPr>
            </w:pPr>
            <w:r w:rsidRPr="00685561">
              <w:rPr>
                <w:rFonts w:ascii="Roboto" w:hAnsi="Roboto"/>
                <w:szCs w:val="20"/>
              </w:rPr>
              <w:t>№</w:t>
            </w:r>
          </w:p>
          <w:p w:rsidR="00510677" w:rsidRPr="00685561" w:rsidRDefault="00510677" w:rsidP="00685561">
            <w:pPr>
              <w:spacing w:before="120" w:after="120" w:line="240" w:lineRule="exact"/>
              <w:ind w:left="-142" w:right="-146"/>
              <w:jc w:val="center"/>
              <w:rPr>
                <w:rFonts w:ascii="Roboto" w:hAnsi="Roboto"/>
                <w:szCs w:val="20"/>
              </w:rPr>
            </w:pPr>
            <w:r w:rsidRPr="00685561">
              <w:rPr>
                <w:rFonts w:ascii="Roboto" w:hAnsi="Roboto"/>
                <w:szCs w:val="20"/>
              </w:rPr>
              <w:t>б/б</w:t>
            </w:r>
          </w:p>
        </w:tc>
        <w:tc>
          <w:tcPr>
            <w:tcW w:w="1362" w:type="pct"/>
            <w:tcBorders>
              <w:top w:val="single" w:sz="4" w:space="0" w:color="auto"/>
              <w:bottom w:val="single" w:sz="4" w:space="0" w:color="auto"/>
              <w:right w:val="single" w:sz="4" w:space="0" w:color="auto"/>
            </w:tcBorders>
            <w:shd w:val="clear" w:color="auto" w:fill="auto"/>
            <w:vAlign w:val="center"/>
          </w:tcPr>
          <w:p w:rsidR="006A6BF0" w:rsidRPr="00685561" w:rsidRDefault="006A6BF0" w:rsidP="00685561">
            <w:pPr>
              <w:spacing w:before="120" w:after="120" w:line="240" w:lineRule="exact"/>
              <w:ind w:left="-57" w:right="-57"/>
              <w:jc w:val="center"/>
              <w:rPr>
                <w:rFonts w:ascii="Roboto" w:hAnsi="Roboto"/>
                <w:color w:val="000000"/>
                <w:szCs w:val="20"/>
                <w:lang w:val="kk-KZ"/>
              </w:rPr>
            </w:pPr>
            <w:r w:rsidRPr="00685561">
              <w:rPr>
                <w:rFonts w:ascii="Roboto" w:hAnsi="Roboto"/>
                <w:color w:val="000000"/>
                <w:szCs w:val="20"/>
                <w:lang w:val="kk-KZ"/>
              </w:rPr>
              <w:t>Көрсеткіш атауы,</w:t>
            </w:r>
          </w:p>
          <w:p w:rsidR="00510677" w:rsidRPr="00685561" w:rsidRDefault="006A6BF0" w:rsidP="00685561">
            <w:pPr>
              <w:spacing w:before="120" w:after="120" w:line="240" w:lineRule="exact"/>
              <w:ind w:left="-57" w:right="-57"/>
              <w:jc w:val="center"/>
              <w:rPr>
                <w:rFonts w:ascii="Roboto" w:hAnsi="Roboto"/>
                <w:szCs w:val="20"/>
              </w:rPr>
            </w:pPr>
            <w:r w:rsidRPr="00685561">
              <w:rPr>
                <w:rFonts w:ascii="Roboto" w:hAnsi="Roboto"/>
                <w:color w:val="000000"/>
                <w:szCs w:val="20"/>
                <w:lang w:val="kk-KZ"/>
              </w:rPr>
              <w:t>өлшем бірліктері</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rsidR="006A6BF0" w:rsidRPr="00685561" w:rsidRDefault="006A6BF0" w:rsidP="00685561">
            <w:pPr>
              <w:pBdr>
                <w:top w:val="none" w:sz="4" w:space="0" w:color="000000"/>
                <w:left w:val="none" w:sz="4" w:space="0" w:color="000000"/>
                <w:bottom w:val="none" w:sz="4" w:space="0" w:color="000000"/>
                <w:right w:val="none" w:sz="4" w:space="0" w:color="000000"/>
              </w:pBdr>
              <w:spacing w:before="120" w:after="120" w:line="239" w:lineRule="atLeast"/>
              <w:ind w:left="-57" w:right="-57"/>
              <w:jc w:val="center"/>
              <w:rPr>
                <w:rFonts w:ascii="Roboto" w:hAnsi="Roboto"/>
                <w:color w:val="000000"/>
                <w:szCs w:val="20"/>
                <w:lang w:val="kk-KZ"/>
              </w:rPr>
            </w:pPr>
            <w:r w:rsidRPr="00685561">
              <w:rPr>
                <w:rFonts w:ascii="Roboto" w:hAnsi="Roboto"/>
                <w:color w:val="000000"/>
                <w:szCs w:val="20"/>
                <w:lang w:val="kk-KZ"/>
              </w:rPr>
              <w:t>Қолданылатын терминдер мен анықтамалар,</w:t>
            </w:r>
          </w:p>
          <w:p w:rsidR="00510677" w:rsidRPr="00AD1767" w:rsidRDefault="006A6BF0" w:rsidP="00685561">
            <w:pPr>
              <w:spacing w:before="120" w:after="120" w:line="240" w:lineRule="exact"/>
              <w:ind w:left="-57" w:right="-57"/>
              <w:jc w:val="center"/>
              <w:rPr>
                <w:rFonts w:ascii="Roboto" w:hAnsi="Roboto"/>
                <w:szCs w:val="20"/>
              </w:rPr>
            </w:pPr>
            <w:r w:rsidRPr="00685561">
              <w:rPr>
                <w:rFonts w:ascii="Roboto" w:hAnsi="Roboto"/>
                <w:color w:val="000000"/>
                <w:szCs w:val="20"/>
                <w:lang w:val="kk-KZ"/>
              </w:rPr>
              <w:t>көрсеткішті есептеу әдістемесі</w:t>
            </w:r>
          </w:p>
        </w:tc>
        <w:tc>
          <w:tcPr>
            <w:tcW w:w="1576" w:type="pct"/>
            <w:gridSpan w:val="2"/>
            <w:tcBorders>
              <w:top w:val="single" w:sz="4" w:space="0" w:color="auto"/>
              <w:left w:val="single" w:sz="4" w:space="0" w:color="auto"/>
              <w:bottom w:val="single" w:sz="4" w:space="0" w:color="auto"/>
              <w:right w:val="single" w:sz="4" w:space="0" w:color="auto"/>
            </w:tcBorders>
            <w:vAlign w:val="center"/>
          </w:tcPr>
          <w:p w:rsidR="00510677" w:rsidRPr="00685561" w:rsidRDefault="00510677" w:rsidP="00685561">
            <w:pPr>
              <w:spacing w:before="120" w:after="120" w:line="240" w:lineRule="exact"/>
              <w:ind w:right="-57"/>
              <w:jc w:val="center"/>
              <w:rPr>
                <w:rFonts w:ascii="Roboto" w:hAnsi="Roboto"/>
                <w:szCs w:val="20"/>
              </w:rPr>
            </w:pPr>
            <w:r w:rsidRPr="00685561">
              <w:rPr>
                <w:rFonts w:ascii="Roboto" w:hAnsi="Roboto"/>
                <w:szCs w:val="20"/>
              </w:rPr>
              <w:t>Деректер көзі</w:t>
            </w:r>
          </w:p>
        </w:tc>
      </w:tr>
      <w:tr w:rsidR="00D434CE" w:rsidRPr="00D71177" w:rsidTr="00986BBD">
        <w:tc>
          <w:tcPr>
            <w:tcW w:w="5000" w:type="pct"/>
            <w:gridSpan w:val="5"/>
            <w:tcBorders>
              <w:top w:val="single" w:sz="4" w:space="0" w:color="auto"/>
              <w:left w:val="single" w:sz="4" w:space="0" w:color="auto"/>
              <w:bottom w:val="single" w:sz="4" w:space="0" w:color="auto"/>
              <w:right w:val="single" w:sz="4" w:space="0" w:color="auto"/>
            </w:tcBorders>
          </w:tcPr>
          <w:p w:rsidR="00D434CE" w:rsidRPr="00D71177" w:rsidRDefault="006A6BF0" w:rsidP="00473E73">
            <w:pPr>
              <w:spacing w:before="120" w:after="120" w:line="240" w:lineRule="exact"/>
              <w:ind w:left="-85" w:right="-57"/>
              <w:rPr>
                <w:rFonts w:ascii="Roboto" w:hAnsi="Roboto"/>
                <w:sz w:val="20"/>
                <w:szCs w:val="20"/>
                <w:lang w:val="kk-KZ"/>
              </w:rPr>
            </w:pPr>
            <w:r w:rsidRPr="00D71177">
              <w:rPr>
                <w:rFonts w:ascii="Roboto" w:hAnsi="Roboto"/>
                <w:b/>
                <w:sz w:val="20"/>
                <w:szCs w:val="20"/>
              </w:rPr>
              <w:t>1. Драйверлер</w:t>
            </w:r>
          </w:p>
        </w:tc>
      </w:tr>
      <w:tr w:rsidR="006A6BF0" w:rsidRPr="00D71177" w:rsidTr="00986BBD">
        <w:trPr>
          <w:cantSplit/>
        </w:trPr>
        <w:tc>
          <w:tcPr>
            <w:tcW w:w="236" w:type="pct"/>
            <w:tcBorders>
              <w:top w:val="single" w:sz="4" w:space="0" w:color="auto"/>
              <w:left w:val="single" w:sz="4" w:space="0" w:color="auto"/>
              <w:bottom w:val="single" w:sz="4" w:space="0" w:color="auto"/>
              <w:right w:val="single" w:sz="4" w:space="0" w:color="auto"/>
            </w:tcBorders>
          </w:tcPr>
          <w:p w:rsidR="006A6BF0" w:rsidRPr="00D71177" w:rsidRDefault="006A6BF0" w:rsidP="006A6BF0">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bookmarkStart w:id="1" w:name="_top"/>
            <w:bookmarkEnd w:id="1"/>
            <w:r w:rsidRPr="00D71177">
              <w:rPr>
                <w:rFonts w:ascii="Roboto" w:hAnsi="Roboto"/>
                <w:color w:val="000000"/>
                <w:sz w:val="20"/>
                <w:szCs w:val="20"/>
              </w:rPr>
              <w:t>1.1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6A6BF0" w:rsidRPr="00D71177" w:rsidRDefault="006A6BF0" w:rsidP="006A6BF0">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highlight w:val="green"/>
              </w:rPr>
            </w:pPr>
            <w:r w:rsidRPr="00D71177">
              <w:rPr>
                <w:rFonts w:ascii="Roboto" w:hAnsi="Roboto"/>
                <w:color w:val="000000"/>
                <w:sz w:val="20"/>
                <w:szCs w:val="20"/>
              </w:rPr>
              <w:t>Жылына парниктік газдардың</w:t>
            </w:r>
            <w:r w:rsidRPr="00D71177">
              <w:rPr>
                <w:rFonts w:ascii="Roboto" w:hAnsi="Roboto"/>
                <w:color w:val="000000"/>
                <w:sz w:val="20"/>
                <w:szCs w:val="20"/>
                <w:lang w:val="kk-KZ"/>
              </w:rPr>
              <w:t xml:space="preserve"> </w:t>
            </w:r>
            <w:r w:rsidRPr="00D71177">
              <w:rPr>
                <w:rFonts w:ascii="Roboto" w:hAnsi="Roboto"/>
                <w:color w:val="000000"/>
                <w:sz w:val="20"/>
                <w:szCs w:val="20"/>
              </w:rPr>
              <w:t>(ПГ) жалпы шығарындылары (жерді пайдалану мен орман шаруашылығындағы өзгерістерді қоспағанда)</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6A6BF0" w:rsidRPr="00D71177" w:rsidRDefault="006A6BF0" w:rsidP="0006260B">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sz w:val="20"/>
                <w:szCs w:val="20"/>
              </w:rPr>
              <w:t xml:space="preserve">Парниктік газдар шығарындыларының көрсеткіші парниктік газдар шығарындыларының қоршаған ортаға қазіргі және күтілетін әсерін анықтауға ғана емес, сонымен қатар парниктік газдар шығарындыларын қысқартуға бағытталған ұлттық саясаттың тиімділігін мақсатты көрсеткіштермен салыстырғанда және елдің нақты мақсаттарға жету жолындағы ілгерілеу деңгейін көрсетеді. </w:t>
            </w:r>
            <w:r w:rsidRPr="00D71177">
              <w:rPr>
                <w:rFonts w:ascii="Roboto" w:hAnsi="Roboto"/>
                <w:sz w:val="20"/>
                <w:szCs w:val="20"/>
              </w:rPr>
              <w:br/>
              <w:t>Парниктік газдар шығарындыларының жалпы көлемін экономика бойынша және экономикалық қызмет түрлері бойынша қалыптастыру қажет. Бұл көрсеткішті ЖІӨ бірлігіне жарияланымдарда келтіру қажет, ол ұлттық валютада және АҚШ долларында тұрақты бағамен және АҚШ долларындағы СКТ-да көрсетіледі (Дүниежүзілік банк деректері). Агрегатталған эмиссияларды есептеу және климат өзгерісі мәселесін сипаттайтын жалпы кестені қалыптастыру үшін әртүрлі парниктік газдардың шығарындылары СО2-эквивалентінде көрсетіледі. Ақпарат келесі секторлар бойынша қалыптастырылады: ауыл шаруашылығы, энергетика, қалдықтар, өнеркәсіптік өндіріс, жерді пайдалану және орман шаруашылығы, климат өзгерісі жөніндегі үкіметаралық сарапшылар тобының (</w:t>
            </w:r>
            <w:r w:rsidR="0006260B" w:rsidRPr="00D71177">
              <w:rPr>
                <w:rFonts w:ascii="Roboto" w:hAnsi="Roboto"/>
                <w:sz w:val="20"/>
                <w:szCs w:val="20"/>
                <w:lang w:val="kk-KZ"/>
              </w:rPr>
              <w:t>КӨЖҮТ</w:t>
            </w:r>
            <w:r w:rsidRPr="00D71177">
              <w:rPr>
                <w:rFonts w:ascii="Roboto" w:hAnsi="Roboto"/>
                <w:sz w:val="20"/>
                <w:szCs w:val="20"/>
              </w:rPr>
              <w:t>)</w:t>
            </w:r>
            <w:r w:rsidRPr="00D71177">
              <w:rPr>
                <w:rFonts w:ascii="Roboto" w:hAnsi="Roboto"/>
                <w:sz w:val="20"/>
                <w:szCs w:val="20"/>
                <w:lang w:val="kk-KZ"/>
              </w:rPr>
              <w:t xml:space="preserve"> </w:t>
            </w:r>
            <w:r w:rsidRPr="00D71177">
              <w:rPr>
                <w:rFonts w:ascii="Roboto" w:hAnsi="Roboto"/>
                <w:sz w:val="20"/>
                <w:szCs w:val="20"/>
              </w:rPr>
              <w:t>әдістемесіне сәйкес.</w:t>
            </w:r>
          </w:p>
        </w:tc>
        <w:tc>
          <w:tcPr>
            <w:tcW w:w="1576" w:type="pct"/>
            <w:gridSpan w:val="2"/>
            <w:tcBorders>
              <w:top w:val="single" w:sz="4" w:space="0" w:color="auto"/>
              <w:left w:val="single" w:sz="4" w:space="0" w:color="auto"/>
              <w:bottom w:val="single" w:sz="4" w:space="0" w:color="auto"/>
              <w:right w:val="single" w:sz="4" w:space="0" w:color="auto"/>
            </w:tcBorders>
          </w:tcPr>
          <w:p w:rsidR="006A6BF0" w:rsidRPr="00D71177" w:rsidRDefault="00420263" w:rsidP="006A6BF0">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sz w:val="20"/>
                <w:szCs w:val="20"/>
              </w:rPr>
              <w:t>Әкімшілік дереккөздің мәліметтері. Парниктік газдардың шығарылуын есептеу Қазақстан Республикасы Экология және табиғи ресурстар министрлігінің ведомстволық бағынышты ұйымы «Жасыл Даму» АҚ тарапынан парниктік газдардың көздерден антропогендік шығарындылары мен сіңіргіштермен сіңірілуінің кадастры туралы ұлттық есеп негізінде жүргізіледі. Жыл сайын Қазақстан Республикасының БҰҰ-ның Климаттың өзгеруі жөніндегі негіздемелік конвенциясына сәйкес міндеттемелеріне сай хатшылыққа ұсынылады</w:t>
            </w:r>
            <w:r w:rsidR="006A6BF0" w:rsidRPr="00D71177">
              <w:rPr>
                <w:rFonts w:ascii="Roboto" w:hAnsi="Roboto"/>
                <w:color w:val="000000"/>
                <w:sz w:val="20"/>
                <w:szCs w:val="20"/>
              </w:rPr>
              <w:t>.</w:t>
            </w:r>
          </w:p>
        </w:tc>
      </w:tr>
      <w:tr w:rsidR="000F6E26" w:rsidRPr="00D71177" w:rsidTr="00986BBD">
        <w:trPr>
          <w:cantSplit/>
          <w:trHeight w:val="1683"/>
        </w:trPr>
        <w:tc>
          <w:tcPr>
            <w:tcW w:w="236" w:type="pct"/>
            <w:tcBorders>
              <w:top w:val="single" w:sz="4" w:space="0" w:color="auto"/>
              <w:left w:val="single" w:sz="4" w:space="0" w:color="auto"/>
              <w:bottom w:val="single" w:sz="4" w:space="0" w:color="auto"/>
              <w:right w:val="single" w:sz="4" w:space="0" w:color="auto"/>
            </w:tcBorders>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D71177">
              <w:rPr>
                <w:rFonts w:ascii="Roboto" w:hAnsi="Roboto"/>
                <w:color w:val="000000"/>
                <w:sz w:val="20"/>
                <w:szCs w:val="20"/>
              </w:rPr>
              <w:lastRenderedPageBreak/>
              <w:t>1.2.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highlight w:val="green"/>
              </w:rPr>
            </w:pPr>
            <w:r w:rsidRPr="00D71177">
              <w:rPr>
                <w:rFonts w:ascii="Roboto" w:hAnsi="Roboto"/>
                <w:color w:val="000000"/>
                <w:sz w:val="20"/>
                <w:szCs w:val="20"/>
              </w:rPr>
              <w:t>Стационарлық көздерден шығатын ластаушы заттардың көлемі: күкірт ангидриді (SO2), азот оксидтері (NOx), метан емес ұшпа органикалық қосылыстар (НМЛОС), көміртек оксидтері.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sz w:val="20"/>
                <w:szCs w:val="20"/>
              </w:rPr>
              <w:t>Жанама парниктік газдар – бұл өздері парниктік газ ретінде маңызды емес, бірақ атмосферадағы парниктік газдардың концентрациясына әсер ететін қосылыстар, өйткені олар парниктік газдардың түзілу немесе жойылу жылдамдығын реттейтін физикалық немесе химиялық процестерге қатысады. Жанама парниктік газдарға күкірт оксидтері (SOx) және азот оксидтері (NOx), метан емес ұшпа органикалық қосылыстар (НМЛОС) және көміртек монооксиді (CO) жатады.</w:t>
            </w:r>
            <w:r w:rsidRPr="00D71177">
              <w:rPr>
                <w:rFonts w:ascii="Roboto" w:hAnsi="Roboto"/>
                <w:color w:val="000000"/>
                <w:sz w:val="20"/>
                <w:szCs w:val="20"/>
              </w:rPr>
              <w:t> </w:t>
            </w:r>
          </w:p>
        </w:tc>
        <w:tc>
          <w:tcPr>
            <w:tcW w:w="1576" w:type="pct"/>
            <w:gridSpan w:val="2"/>
            <w:tcBorders>
              <w:top w:val="single" w:sz="4" w:space="0" w:color="auto"/>
              <w:left w:val="single" w:sz="4" w:space="0" w:color="auto"/>
              <w:bottom w:val="single" w:sz="4" w:space="0" w:color="auto"/>
              <w:right w:val="single" w:sz="4" w:space="0" w:color="auto"/>
            </w:tcBorders>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sz w:val="20"/>
                <w:szCs w:val="20"/>
              </w:rPr>
              <w:t>Стационарлық көздерден атмосфераға ластаушы заттардың шығарындылары туралы ақпарат Қ</w:t>
            </w:r>
            <w:r w:rsidRPr="00D71177">
              <w:rPr>
                <w:rFonts w:ascii="Roboto" w:hAnsi="Roboto"/>
                <w:sz w:val="20"/>
                <w:szCs w:val="20"/>
                <w:lang w:val="kk-KZ"/>
              </w:rPr>
              <w:t xml:space="preserve">Р СЖРА </w:t>
            </w:r>
            <w:r w:rsidRPr="00D71177">
              <w:rPr>
                <w:rFonts w:ascii="Roboto" w:hAnsi="Roboto"/>
                <w:sz w:val="20"/>
                <w:szCs w:val="20"/>
              </w:rPr>
              <w:t>Ұлттық статистика бю</w:t>
            </w:r>
            <w:r w:rsidR="00986BBD" w:rsidRPr="00D71177">
              <w:rPr>
                <w:rFonts w:ascii="Roboto" w:hAnsi="Roboto"/>
                <w:sz w:val="20"/>
                <w:szCs w:val="20"/>
              </w:rPr>
              <w:t xml:space="preserve">росы тарапынан </w:t>
            </w:r>
            <w:r w:rsidR="00986BBD" w:rsidRPr="00D71177">
              <w:rPr>
                <w:rFonts w:ascii="Roboto" w:hAnsi="Roboto"/>
                <w:sz w:val="20"/>
                <w:szCs w:val="20"/>
                <w:lang w:val="kk-KZ"/>
              </w:rPr>
              <w:t>А</w:t>
            </w:r>
            <w:r w:rsidRPr="00D71177">
              <w:rPr>
                <w:rFonts w:ascii="Roboto" w:hAnsi="Roboto"/>
                <w:sz w:val="20"/>
                <w:szCs w:val="20"/>
              </w:rPr>
              <w:t>тм</w:t>
            </w:r>
            <w:r w:rsidR="00986BBD" w:rsidRPr="00D71177">
              <w:rPr>
                <w:rFonts w:ascii="Roboto" w:hAnsi="Roboto"/>
                <w:sz w:val="20"/>
                <w:szCs w:val="20"/>
              </w:rPr>
              <w:t>осфералық ауаны қорғау</w:t>
            </w:r>
            <w:r w:rsidR="00986BBD" w:rsidRPr="00D71177">
              <w:rPr>
                <w:rFonts w:ascii="Roboto" w:hAnsi="Roboto"/>
                <w:sz w:val="20"/>
                <w:szCs w:val="20"/>
                <w:lang w:val="kk-KZ"/>
              </w:rPr>
              <w:t xml:space="preserve"> туралы</w:t>
            </w:r>
            <w:r w:rsidRPr="00D71177">
              <w:rPr>
                <w:rFonts w:ascii="Roboto" w:hAnsi="Roboto"/>
                <w:sz w:val="20"/>
                <w:szCs w:val="20"/>
              </w:rPr>
              <w:t xml:space="preserve"> жыл сайынғы жалпымемлекеттік статистикалық байқау деректері негізінде қалыптастырылады.</w:t>
            </w:r>
          </w:p>
        </w:tc>
      </w:tr>
      <w:tr w:rsidR="000F6E26" w:rsidRPr="00D71177" w:rsidTr="00986BBD">
        <w:trPr>
          <w:cantSplit/>
        </w:trPr>
        <w:tc>
          <w:tcPr>
            <w:tcW w:w="236" w:type="pct"/>
            <w:tcBorders>
              <w:top w:val="single" w:sz="4" w:space="0" w:color="auto"/>
              <w:left w:val="single" w:sz="4" w:space="0" w:color="auto"/>
              <w:bottom w:val="single" w:sz="4" w:space="0" w:color="auto"/>
              <w:right w:val="single" w:sz="4" w:space="0" w:color="auto"/>
            </w:tcBorders>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D71177">
              <w:rPr>
                <w:rFonts w:ascii="Roboto" w:hAnsi="Roboto"/>
                <w:color w:val="000000"/>
                <w:sz w:val="20"/>
                <w:szCs w:val="20"/>
              </w:rPr>
              <w:t>1.3.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0F6E26" w:rsidRPr="00D71177" w:rsidRDefault="000F6E26" w:rsidP="00420263">
            <w:pPr>
              <w:rPr>
                <w:rFonts w:ascii="Roboto" w:hAnsi="Roboto"/>
                <w:sz w:val="20"/>
                <w:szCs w:val="20"/>
              </w:rPr>
            </w:pPr>
            <w:r w:rsidRPr="00D71177">
              <w:rPr>
                <w:rFonts w:ascii="Roboto" w:hAnsi="Roboto"/>
                <w:sz w:val="20"/>
                <w:szCs w:val="20"/>
              </w:rPr>
              <w:t>Жерді пайдалану, жерді пайдалану өзгерістері және орман шаруашылығы секторынан парниктік газдардың шығарындылары</w:t>
            </w:r>
            <w:r w:rsidRPr="00D71177">
              <w:rPr>
                <w:rFonts w:ascii="Roboto" w:hAnsi="Roboto"/>
                <w:sz w:val="20"/>
                <w:szCs w:val="20"/>
              </w:rPr>
              <w:br/>
            </w:r>
            <w:r w:rsidRPr="00D71177">
              <w:rPr>
                <w:rFonts w:ascii="Roboto" w:hAnsi="Roboto"/>
                <w:sz w:val="20"/>
                <w:szCs w:val="20"/>
              </w:rPr>
              <w:br/>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sz w:val="20"/>
                <w:szCs w:val="20"/>
              </w:rPr>
              <w:t>Жерді пайдалану, жерді пайдалану өзгерістері және орман шаруашылығы нәтижесінде пайда болатын парниктік газдардың шығарындыларына жерге орналастыру қызметі мен жерді пайдалану өзгерістеріне байланысты көмірқышқыл газы CO2 (көмірқышқыл газы), CH4 (метан) және N2O (азот тотығы) шығарындыларының жиынтығы кіреді.</w:t>
            </w:r>
            <w:r w:rsidRPr="00D71177">
              <w:rPr>
                <w:rFonts w:ascii="Roboto" w:hAnsi="Roboto"/>
                <w:color w:val="000000"/>
                <w:sz w:val="20"/>
                <w:szCs w:val="20"/>
              </w:rPr>
              <w:t> </w:t>
            </w:r>
          </w:p>
        </w:tc>
        <w:tc>
          <w:tcPr>
            <w:tcW w:w="1576" w:type="pct"/>
            <w:gridSpan w:val="2"/>
            <w:tcBorders>
              <w:top w:val="single" w:sz="4" w:space="0" w:color="auto"/>
              <w:left w:val="single" w:sz="4" w:space="0" w:color="auto"/>
              <w:bottom w:val="single" w:sz="4" w:space="0" w:color="auto"/>
              <w:right w:val="single" w:sz="4" w:space="0" w:color="auto"/>
            </w:tcBorders>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color w:val="000000"/>
                <w:sz w:val="20"/>
                <w:szCs w:val="20"/>
              </w:rPr>
              <w:t>Әкімшілік дереккөздің мәліметтері антропогендік шығарындылар мен парниктік газдарды сіңіргіштер арқылы жұтудың кадастры туралы жыл сайынғы ұлттық есеп негізінде алынған.</w:t>
            </w:r>
          </w:p>
        </w:tc>
      </w:tr>
      <w:tr w:rsidR="000F6E26" w:rsidRPr="00D71177" w:rsidTr="00986BBD">
        <w:trPr>
          <w:cantSplit/>
          <w:trHeight w:val="1650"/>
        </w:trPr>
        <w:tc>
          <w:tcPr>
            <w:tcW w:w="236" w:type="pct"/>
            <w:tcBorders>
              <w:top w:val="single" w:sz="4" w:space="0" w:color="auto"/>
              <w:left w:val="single" w:sz="4" w:space="0" w:color="auto"/>
              <w:bottom w:val="single" w:sz="4" w:space="0" w:color="auto"/>
              <w:right w:val="single" w:sz="4" w:space="0" w:color="auto"/>
            </w:tcBorders>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D71177">
              <w:rPr>
                <w:rFonts w:ascii="Roboto" w:hAnsi="Roboto"/>
                <w:color w:val="000000"/>
                <w:sz w:val="20"/>
                <w:szCs w:val="20"/>
              </w:rPr>
              <w:t>1.4.</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0F6E26" w:rsidRPr="00D71177" w:rsidRDefault="000F6E26" w:rsidP="00420263">
            <w:pPr>
              <w:rPr>
                <w:rFonts w:ascii="Roboto" w:hAnsi="Roboto"/>
                <w:sz w:val="20"/>
                <w:szCs w:val="20"/>
              </w:rPr>
            </w:pPr>
            <w:r w:rsidRPr="00D71177">
              <w:rPr>
                <w:rFonts w:ascii="Roboto" w:hAnsi="Roboto"/>
                <w:sz w:val="20"/>
                <w:szCs w:val="20"/>
              </w:rPr>
              <w:br/>
            </w:r>
            <w:r w:rsidRPr="00D71177">
              <w:rPr>
                <w:rFonts w:ascii="Roboto" w:hAnsi="Roboto"/>
                <w:sz w:val="20"/>
                <w:szCs w:val="20"/>
              </w:rPr>
              <w:br/>
              <w:t>Жан басына шаққандағы парниктік газдар шығарындылары</w:t>
            </w:r>
            <w:r w:rsidRPr="00D71177">
              <w:rPr>
                <w:rFonts w:ascii="Roboto" w:hAnsi="Roboto"/>
                <w:sz w:val="20"/>
                <w:szCs w:val="20"/>
              </w:rPr>
              <w:br/>
            </w:r>
            <w:r w:rsidRPr="00D71177">
              <w:rPr>
                <w:rFonts w:ascii="Roboto" w:hAnsi="Roboto"/>
                <w:sz w:val="20"/>
                <w:szCs w:val="20"/>
              </w:rPr>
              <w:br/>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sz w:val="20"/>
                <w:szCs w:val="20"/>
              </w:rPr>
              <w:t>Индикатор тікелей парниктік газдардың (ПГ) жалпы санын (және ЖИЖӨХ-ті қоспағанда) елдің орташа жылдық халық санына бөлгендегі мөлшерін өлшейді.</w:t>
            </w:r>
            <w:r w:rsidRPr="00D71177">
              <w:rPr>
                <w:rFonts w:ascii="Roboto" w:hAnsi="Roboto"/>
                <w:color w:val="000000"/>
                <w:sz w:val="20"/>
                <w:szCs w:val="20"/>
              </w:rPr>
              <w:t> </w:t>
            </w:r>
          </w:p>
        </w:tc>
        <w:tc>
          <w:tcPr>
            <w:tcW w:w="1576" w:type="pct"/>
            <w:gridSpan w:val="2"/>
            <w:tcBorders>
              <w:top w:val="single" w:sz="4" w:space="0" w:color="auto"/>
              <w:left w:val="single" w:sz="4" w:space="0" w:color="auto"/>
              <w:bottom w:val="single" w:sz="4" w:space="0" w:color="auto"/>
              <w:right w:val="single" w:sz="4" w:space="0" w:color="auto"/>
            </w:tcBorders>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sz w:val="20"/>
                <w:szCs w:val="20"/>
              </w:rPr>
              <w:t>Парниктік газдар бойынша әкімшілік дереккөздің мәліметтері антропогендік шығарындылар мен парниктік газдарды сіңіргіштер арқылы жұтудың кадастры туралы жыл сайынғы ұлттық есеп негізінде және</w:t>
            </w:r>
            <w:r w:rsidRPr="00D71177">
              <w:rPr>
                <w:rFonts w:ascii="Roboto" w:hAnsi="Roboto"/>
                <w:sz w:val="20"/>
                <w:szCs w:val="20"/>
                <w:lang w:val="kk-KZ"/>
              </w:rPr>
              <w:t xml:space="preserve"> </w:t>
            </w:r>
            <w:r w:rsidRPr="00D71177">
              <w:rPr>
                <w:rFonts w:ascii="Roboto" w:hAnsi="Roboto"/>
                <w:sz w:val="20"/>
                <w:szCs w:val="20"/>
              </w:rPr>
              <w:t xml:space="preserve"> Бюро қалыптастыратын халық статистикасы бойынша ресми статистикалық ақпарат негізінде алынған.</w:t>
            </w:r>
          </w:p>
        </w:tc>
      </w:tr>
      <w:tr w:rsidR="000F6E26" w:rsidRPr="00D71177" w:rsidTr="00986BBD">
        <w:trPr>
          <w:cantSplit/>
          <w:trHeight w:val="1650"/>
        </w:trPr>
        <w:tc>
          <w:tcPr>
            <w:tcW w:w="236" w:type="pct"/>
            <w:tcBorders>
              <w:top w:val="single" w:sz="4" w:space="0" w:color="auto"/>
              <w:left w:val="single" w:sz="4" w:space="0" w:color="auto"/>
              <w:bottom w:val="single" w:sz="4" w:space="0" w:color="auto"/>
              <w:right w:val="single" w:sz="4" w:space="0" w:color="auto"/>
            </w:tcBorders>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D71177">
              <w:rPr>
                <w:rFonts w:ascii="Roboto" w:hAnsi="Roboto"/>
                <w:color w:val="000000"/>
                <w:sz w:val="20"/>
                <w:szCs w:val="20"/>
              </w:rPr>
              <w:t>1.5</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0F6E26" w:rsidRPr="00D71177" w:rsidRDefault="000F6E26" w:rsidP="00420263">
            <w:pPr>
              <w:rPr>
                <w:rFonts w:ascii="Roboto" w:hAnsi="Roboto"/>
                <w:sz w:val="20"/>
                <w:szCs w:val="20"/>
              </w:rPr>
            </w:pPr>
            <w:r w:rsidRPr="00D71177">
              <w:rPr>
                <w:rFonts w:ascii="Roboto" w:hAnsi="Roboto"/>
                <w:sz w:val="20"/>
                <w:szCs w:val="20"/>
              </w:rPr>
              <w:br/>
              <w:t>Көміртек офсеттерін іске асыру арқылы шығарындыларды қысқарту</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color w:val="000000"/>
                <w:sz w:val="20"/>
                <w:szCs w:val="20"/>
              </w:rPr>
              <w:t>Көміртек офсеті – парниктік газдар шығарындыларын азайту және (немесе) парниктік газдарды сіңіруді арттыру мақсатында Қазақстан Республикасының экономикасының кез келген секторында жүзеге асырылатын қызмет немесе қызмет түрлері нәтижесінде қол жеткізілген парниктік газдар шығарындыларын азайту және (немесе) парниктік газдарды сіңіруді арттыру.</w:t>
            </w:r>
          </w:p>
        </w:tc>
        <w:tc>
          <w:tcPr>
            <w:tcW w:w="1576" w:type="pct"/>
            <w:gridSpan w:val="2"/>
            <w:tcBorders>
              <w:top w:val="single" w:sz="4" w:space="0" w:color="auto"/>
              <w:left w:val="single" w:sz="4" w:space="0" w:color="auto"/>
              <w:bottom w:val="single" w:sz="4" w:space="0" w:color="auto"/>
              <w:right w:val="single" w:sz="4" w:space="0" w:color="auto"/>
            </w:tcBorders>
          </w:tcPr>
          <w:p w:rsidR="000F6E26" w:rsidRPr="00D71177" w:rsidRDefault="000F6E26" w:rsidP="0042026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D71177">
              <w:rPr>
                <w:rFonts w:ascii="Roboto" w:hAnsi="Roboto"/>
                <w:color w:val="000000"/>
                <w:sz w:val="20"/>
                <w:szCs w:val="20"/>
              </w:rPr>
              <w:t>Парниктік газдар шығарындыларының азаюын және (немесе) сіңірілуін растайтын ақпарат бойынша көміртек офсетін іске асыру туралы есепке (1-ОРУО) сәйкес әкімшілік ақпарат.</w:t>
            </w:r>
          </w:p>
        </w:tc>
      </w:tr>
      <w:tr w:rsidR="00510677"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510677" w:rsidRPr="00D71177" w:rsidRDefault="00510677" w:rsidP="00640BA8">
            <w:pPr>
              <w:spacing w:before="120" w:after="120" w:line="240" w:lineRule="exact"/>
              <w:ind w:left="-85" w:right="-227"/>
              <w:jc w:val="both"/>
              <w:rPr>
                <w:rFonts w:ascii="Roboto" w:hAnsi="Roboto"/>
                <w:sz w:val="20"/>
                <w:szCs w:val="20"/>
              </w:rPr>
            </w:pPr>
            <w:r w:rsidRPr="00D71177">
              <w:rPr>
                <w:rFonts w:ascii="Roboto" w:hAnsi="Roboto"/>
                <w:sz w:val="20"/>
                <w:szCs w:val="20"/>
              </w:rPr>
              <w:lastRenderedPageBreak/>
              <w:t>1.6.</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510677" w:rsidRPr="00D71177" w:rsidRDefault="00420263" w:rsidP="00640BA8">
            <w:pPr>
              <w:spacing w:before="120" w:after="120" w:line="240" w:lineRule="exact"/>
              <w:jc w:val="both"/>
              <w:rPr>
                <w:rFonts w:ascii="Roboto" w:hAnsi="Roboto"/>
                <w:sz w:val="20"/>
                <w:szCs w:val="20"/>
              </w:rPr>
            </w:pPr>
            <w:r w:rsidRPr="00D71177">
              <w:rPr>
                <w:rFonts w:ascii="Roboto" w:hAnsi="Roboto"/>
                <w:sz w:val="20"/>
                <w:szCs w:val="20"/>
              </w:rPr>
              <w:t>Бастапқы энергия өндірісі (өндіру), тераджоуль; мың тонна мұнай эквиваленті, 1000 тнэ 1) көмір және мұнай өңдеу өнімдері, 2) Газ, 3) Мұнай және мұнай өнімдері.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543E8F" w:rsidRPr="00D71177" w:rsidRDefault="00F420EA" w:rsidP="00543E8F">
            <w:pPr>
              <w:spacing w:before="120" w:after="120" w:line="240" w:lineRule="exact"/>
              <w:jc w:val="both"/>
              <w:rPr>
                <w:rFonts w:ascii="Roboto" w:hAnsi="Roboto"/>
                <w:sz w:val="20"/>
                <w:szCs w:val="20"/>
                <w:lang w:val="kk-KZ"/>
              </w:rPr>
            </w:pPr>
            <w:r w:rsidRPr="00D71177">
              <w:rPr>
                <w:rFonts w:ascii="Roboto" w:hAnsi="Roboto"/>
                <w:sz w:val="20"/>
                <w:szCs w:val="20"/>
              </w:rPr>
              <w:t>Еңбек сіңірілген бастапқы энергия өндірісі Қазақстан Республикасының табиғи көздерінен алынған немесе өндірілген энергия мөлшерін, отыннан инертті заттарды алып тастағаннан кейін, сондай-ақ көрсетілген ресурстарды өндіру (өндіру) процесінде өндіруші тұтынған энергияны (өз қажеттіліктеріне жұмсалған шығындарды) ескереді. Жанар-жағармай-энергетикалық ресурстарды өндіру (өндіру) туралы мемлекеттік статистиканың жиынтық деректері пайдаланылады.</w:t>
            </w:r>
          </w:p>
        </w:tc>
        <w:tc>
          <w:tcPr>
            <w:tcW w:w="1576" w:type="pct"/>
            <w:gridSpan w:val="2"/>
            <w:tcBorders>
              <w:top w:val="single" w:sz="4" w:space="0" w:color="auto"/>
              <w:left w:val="single" w:sz="4" w:space="0" w:color="auto"/>
              <w:bottom w:val="single" w:sz="4" w:space="0" w:color="auto"/>
              <w:right w:val="single" w:sz="4" w:space="0" w:color="auto"/>
            </w:tcBorders>
          </w:tcPr>
          <w:p w:rsidR="00510677" w:rsidRPr="00D71177" w:rsidRDefault="00F420EA" w:rsidP="00543E8F">
            <w:pPr>
              <w:spacing w:before="120" w:after="120" w:line="240" w:lineRule="exact"/>
              <w:jc w:val="both"/>
              <w:rPr>
                <w:rFonts w:ascii="Roboto" w:hAnsi="Roboto"/>
                <w:sz w:val="20"/>
                <w:szCs w:val="20"/>
                <w:lang w:val="kk-KZ"/>
              </w:rPr>
            </w:pPr>
            <w:r w:rsidRPr="00D71177">
              <w:rPr>
                <w:rFonts w:ascii="Roboto" w:hAnsi="Roboto"/>
                <w:sz w:val="20"/>
                <w:szCs w:val="20"/>
                <w:lang w:val="kk-KZ"/>
              </w:rPr>
              <w:t>Жалпы мемлекеттік статистикалық байқаулардың энергетика статистикасы нәтижеле</w:t>
            </w:r>
            <w:r w:rsidR="00986BBD" w:rsidRPr="00D71177">
              <w:rPr>
                <w:rFonts w:ascii="Roboto" w:hAnsi="Roboto"/>
                <w:sz w:val="20"/>
                <w:szCs w:val="20"/>
                <w:lang w:val="kk-KZ"/>
              </w:rPr>
              <w:t>рі негізінде қалыптастырылатын О</w:t>
            </w:r>
            <w:r w:rsidRPr="00D71177">
              <w:rPr>
                <w:rFonts w:ascii="Roboto" w:hAnsi="Roboto"/>
                <w:sz w:val="20"/>
                <w:szCs w:val="20"/>
                <w:lang w:val="kk-KZ"/>
              </w:rPr>
              <w:t>тын-энергетикалық баланстың деректері Қазақстан Республикасы Ұлттық экономика министрлігі Статистика комитеті Төрағасының 2020 жылғы 5 ақпандағы № 18 бұйрығымен бекітілген.</w:t>
            </w:r>
          </w:p>
        </w:tc>
      </w:tr>
      <w:tr w:rsidR="00150B51" w:rsidRPr="008924AD" w:rsidTr="00986BBD">
        <w:trPr>
          <w:cantSplit/>
          <w:trHeight w:val="1461"/>
        </w:trPr>
        <w:tc>
          <w:tcPr>
            <w:tcW w:w="236" w:type="pct"/>
            <w:tcBorders>
              <w:top w:val="single" w:sz="4" w:space="0" w:color="auto"/>
              <w:left w:val="single" w:sz="4" w:space="0" w:color="auto"/>
              <w:bottom w:val="single" w:sz="4" w:space="0" w:color="auto"/>
              <w:right w:val="single" w:sz="4" w:space="0" w:color="auto"/>
            </w:tcBorders>
          </w:tcPr>
          <w:p w:rsidR="00150B51" w:rsidRPr="00D71177" w:rsidRDefault="00150B51" w:rsidP="00640BA8">
            <w:pPr>
              <w:spacing w:before="120" w:after="120" w:line="240" w:lineRule="exact"/>
              <w:ind w:left="-85" w:right="-227"/>
              <w:jc w:val="both"/>
              <w:rPr>
                <w:rFonts w:ascii="Roboto" w:hAnsi="Roboto"/>
                <w:sz w:val="20"/>
                <w:szCs w:val="20"/>
              </w:rPr>
            </w:pPr>
            <w:r w:rsidRPr="00D71177">
              <w:rPr>
                <w:rFonts w:ascii="Roboto" w:hAnsi="Roboto"/>
                <w:sz w:val="20"/>
                <w:szCs w:val="20"/>
              </w:rPr>
              <w:t>1.7.</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150B51" w:rsidRPr="00D71177" w:rsidRDefault="00F420EA" w:rsidP="004A1789">
            <w:pPr>
              <w:spacing w:before="120" w:after="120" w:line="240" w:lineRule="exact"/>
              <w:jc w:val="both"/>
              <w:rPr>
                <w:rFonts w:ascii="Roboto" w:hAnsi="Roboto"/>
                <w:sz w:val="20"/>
                <w:szCs w:val="20"/>
                <w:lang w:val="kk-KZ"/>
              </w:rPr>
            </w:pPr>
            <w:r w:rsidRPr="00D71177">
              <w:rPr>
                <w:rFonts w:ascii="Roboto" w:hAnsi="Roboto"/>
                <w:sz w:val="20"/>
                <w:szCs w:val="20"/>
              </w:rPr>
              <w:t>Бастапқы энергияның жалпы мөлшері, тераджоуль; мың тонна мұнай эквиваленті, 1000 тнэ.</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150B51" w:rsidRPr="00D71177" w:rsidRDefault="00F420EA" w:rsidP="00150B51">
            <w:pPr>
              <w:spacing w:before="120" w:after="120" w:line="240" w:lineRule="exact"/>
              <w:jc w:val="both"/>
              <w:rPr>
                <w:rFonts w:ascii="Roboto" w:hAnsi="Roboto"/>
                <w:sz w:val="20"/>
                <w:szCs w:val="20"/>
                <w:lang w:val="kk-KZ"/>
              </w:rPr>
            </w:pPr>
            <w:r w:rsidRPr="00D71177">
              <w:rPr>
                <w:rFonts w:ascii="Roboto" w:hAnsi="Roboto"/>
                <w:sz w:val="20"/>
                <w:szCs w:val="20"/>
                <w:lang w:val="kk-KZ"/>
              </w:rPr>
              <w:t>Жалпы жеткізілетін бастапқы энергияның мөлшері - бұл елде жыл сайын жеткізілетін энергетикалық ресурстардың, сондай-ақ отын мен энергия түрлері бойынша (көмір, мұнай, мұнай өнімдері, табиғи газ, атом энергиясы, гидроэнергия, геотермалдық және күн энергиясы, биотын және қалдықтар, электр энергиясы және жылу) бөлінісіндегі мөлшерін көрсетеді. Жалпы жеткізілетін бастапқы энергияның мөлшері - қорытынды көрсеткіш болып табылады және ол көрсеткіштердің қосындысы болып табылады. Бастапқы энергия, оның эквиваленттерінің жалпы тұтынуы = бастапқы энергия өндірісі және оның эквиваленттері + импорт - экспорт + ресурстар қалдықтарының өзгеруі (теріс болуы мүмкін).</w:t>
            </w:r>
          </w:p>
        </w:tc>
        <w:tc>
          <w:tcPr>
            <w:tcW w:w="1576" w:type="pct"/>
            <w:gridSpan w:val="2"/>
            <w:tcBorders>
              <w:top w:val="single" w:sz="4" w:space="0" w:color="auto"/>
              <w:left w:val="single" w:sz="4" w:space="0" w:color="auto"/>
              <w:bottom w:val="single" w:sz="4" w:space="0" w:color="auto"/>
              <w:right w:val="single" w:sz="4" w:space="0" w:color="auto"/>
            </w:tcBorders>
            <w:shd w:val="clear" w:color="auto" w:fill="auto"/>
          </w:tcPr>
          <w:p w:rsidR="00150B51" w:rsidRPr="00D71177" w:rsidRDefault="00F420EA" w:rsidP="00150B51">
            <w:pPr>
              <w:spacing w:before="120" w:after="120" w:line="240" w:lineRule="exact"/>
              <w:jc w:val="both"/>
              <w:rPr>
                <w:rFonts w:ascii="Roboto" w:hAnsi="Roboto"/>
                <w:sz w:val="20"/>
                <w:szCs w:val="20"/>
                <w:lang w:val="kk-KZ"/>
              </w:rPr>
            </w:pPr>
            <w:r w:rsidRPr="00D71177">
              <w:rPr>
                <w:rFonts w:ascii="Roboto" w:hAnsi="Roboto"/>
                <w:sz w:val="20"/>
                <w:szCs w:val="20"/>
                <w:lang w:val="kk-KZ"/>
              </w:rPr>
              <w:t>Жалпы мемлекеттік статистикалық байқаулардың энергетика статистикасы нәтижелері негізінде, энергетика саласын сипаттайтын жекелеген статистикал</w:t>
            </w:r>
            <w:r w:rsidR="00986BBD" w:rsidRPr="00D71177">
              <w:rPr>
                <w:rFonts w:ascii="Roboto" w:hAnsi="Roboto"/>
                <w:sz w:val="20"/>
                <w:szCs w:val="20"/>
                <w:lang w:val="kk-KZ"/>
              </w:rPr>
              <w:t>ық көрсеткіштерді есептеу және О</w:t>
            </w:r>
            <w:r w:rsidRPr="00D71177">
              <w:rPr>
                <w:rFonts w:ascii="Roboto" w:hAnsi="Roboto"/>
                <w:sz w:val="20"/>
                <w:szCs w:val="20"/>
                <w:lang w:val="kk-KZ"/>
              </w:rPr>
              <w:t>тын-энергетикалық балансын қалыптастыру әдістемесіне сәйкес (11.08.2016 ж., №160) қалыптастырылады.</w:t>
            </w:r>
          </w:p>
        </w:tc>
      </w:tr>
      <w:tr w:rsidR="00510677" w:rsidRPr="008924AD" w:rsidTr="00986BBD">
        <w:trPr>
          <w:cantSplit/>
          <w:trHeight w:val="1668"/>
        </w:trPr>
        <w:tc>
          <w:tcPr>
            <w:tcW w:w="236" w:type="pct"/>
            <w:tcBorders>
              <w:top w:val="single" w:sz="4" w:space="0" w:color="auto"/>
              <w:left w:val="single" w:sz="4" w:space="0" w:color="auto"/>
              <w:bottom w:val="single" w:sz="4" w:space="0" w:color="auto"/>
              <w:right w:val="single" w:sz="4" w:space="0" w:color="auto"/>
            </w:tcBorders>
          </w:tcPr>
          <w:p w:rsidR="00510677" w:rsidRPr="00D71177" w:rsidRDefault="00510677" w:rsidP="00640BA8">
            <w:pPr>
              <w:spacing w:before="120" w:after="120" w:line="240" w:lineRule="exact"/>
              <w:ind w:left="-85" w:right="-227"/>
              <w:jc w:val="both"/>
              <w:rPr>
                <w:rFonts w:ascii="Roboto" w:hAnsi="Roboto"/>
                <w:sz w:val="20"/>
                <w:szCs w:val="20"/>
              </w:rPr>
            </w:pPr>
            <w:r w:rsidRPr="00D71177">
              <w:rPr>
                <w:rFonts w:ascii="Roboto" w:hAnsi="Roboto"/>
                <w:sz w:val="20"/>
                <w:szCs w:val="20"/>
              </w:rPr>
              <w:t>1.8.</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510677" w:rsidRPr="00D71177" w:rsidRDefault="00F420EA" w:rsidP="00150B51">
            <w:pPr>
              <w:spacing w:before="120" w:after="120" w:line="240" w:lineRule="exact"/>
              <w:jc w:val="both"/>
              <w:rPr>
                <w:rFonts w:ascii="Roboto" w:hAnsi="Roboto"/>
                <w:sz w:val="20"/>
                <w:szCs w:val="20"/>
              </w:rPr>
            </w:pPr>
            <w:r w:rsidRPr="00D71177">
              <w:rPr>
                <w:rFonts w:ascii="Roboto" w:hAnsi="Roboto"/>
                <w:sz w:val="20"/>
                <w:szCs w:val="20"/>
              </w:rPr>
              <w:t>Бастапқы тұтынудың жалпы көлеміндегі қазба отынның үлесі, пайызбен.</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68360B" w:rsidRPr="00D71177" w:rsidRDefault="00F420EA" w:rsidP="0068360B">
            <w:pPr>
              <w:spacing w:before="120" w:after="120" w:line="240" w:lineRule="exact"/>
              <w:jc w:val="both"/>
              <w:rPr>
                <w:rFonts w:ascii="Roboto" w:hAnsi="Roboto"/>
                <w:sz w:val="20"/>
                <w:szCs w:val="20"/>
                <w:lang w:val="kk-KZ"/>
              </w:rPr>
            </w:pPr>
            <w:r w:rsidRPr="00D71177">
              <w:rPr>
                <w:rFonts w:ascii="Roboto" w:hAnsi="Roboto"/>
                <w:sz w:val="20"/>
                <w:szCs w:val="20"/>
              </w:rPr>
              <w:t>Көмір, шикі мұнай, мұнай өнімдері, табиғи газдан жеткізілетін энергия мөлшерінің қосындысының бастапқы энергияның жалпы жеткізілетін мөлшеріне қатынасы ретінде есептеледі (тераджоуль, мың т.н.э.).</w:t>
            </w:r>
          </w:p>
        </w:tc>
        <w:tc>
          <w:tcPr>
            <w:tcW w:w="1576" w:type="pct"/>
            <w:gridSpan w:val="2"/>
            <w:tcBorders>
              <w:top w:val="single" w:sz="4" w:space="0" w:color="auto"/>
              <w:left w:val="single" w:sz="4" w:space="0" w:color="auto"/>
              <w:bottom w:val="single" w:sz="4" w:space="0" w:color="auto"/>
              <w:right w:val="single" w:sz="4" w:space="0" w:color="auto"/>
            </w:tcBorders>
          </w:tcPr>
          <w:p w:rsidR="0068360B" w:rsidRPr="00D71177" w:rsidRDefault="00F420EA" w:rsidP="00640BA8">
            <w:pPr>
              <w:spacing w:before="120" w:after="120" w:line="240" w:lineRule="exact"/>
              <w:jc w:val="both"/>
              <w:rPr>
                <w:rFonts w:ascii="Roboto" w:hAnsi="Roboto"/>
                <w:sz w:val="20"/>
                <w:szCs w:val="20"/>
                <w:lang w:val="kk-KZ"/>
              </w:rPr>
            </w:pPr>
            <w:r w:rsidRPr="00D71177">
              <w:rPr>
                <w:rFonts w:ascii="Roboto" w:hAnsi="Roboto"/>
                <w:sz w:val="20"/>
                <w:szCs w:val="20"/>
                <w:lang w:val="kk-KZ"/>
              </w:rPr>
              <w:t>Отын-энергетикалық балансының деректері негізінде қалыптастырылады, олар 2016 жылғы 11 тамыздағы №160 әдістемеге сәйкес энергетика саласын сипаттайтын жекелеген статистикалық көрсеткіштерді есептеу және отын-энергетикалық балансын қалыптастыру үшін жүзеге асырылады.</w:t>
            </w:r>
          </w:p>
        </w:tc>
      </w:tr>
      <w:tr w:rsidR="00510677"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510677" w:rsidRPr="00D71177" w:rsidRDefault="00510677" w:rsidP="00640BA8">
            <w:pPr>
              <w:spacing w:before="120" w:after="120" w:line="240" w:lineRule="exact"/>
              <w:ind w:left="-85" w:right="-227"/>
              <w:jc w:val="both"/>
              <w:rPr>
                <w:rFonts w:ascii="Roboto" w:hAnsi="Roboto"/>
                <w:sz w:val="20"/>
                <w:szCs w:val="20"/>
              </w:rPr>
            </w:pPr>
            <w:r w:rsidRPr="00D71177">
              <w:rPr>
                <w:rFonts w:ascii="Roboto" w:hAnsi="Roboto"/>
                <w:sz w:val="20"/>
                <w:szCs w:val="20"/>
              </w:rPr>
              <w:lastRenderedPageBreak/>
              <w:t>1.9.</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510677" w:rsidRPr="00D71177" w:rsidRDefault="00F420EA" w:rsidP="00640BA8">
            <w:pPr>
              <w:spacing w:before="120" w:after="120" w:line="240" w:lineRule="exact"/>
              <w:jc w:val="both"/>
              <w:rPr>
                <w:rFonts w:ascii="Roboto" w:hAnsi="Roboto"/>
                <w:sz w:val="20"/>
                <w:szCs w:val="20"/>
                <w:lang w:val="kk-KZ"/>
              </w:rPr>
            </w:pPr>
            <w:r w:rsidRPr="00D71177">
              <w:rPr>
                <w:rFonts w:ascii="Roboto" w:hAnsi="Roboto"/>
                <w:sz w:val="20"/>
                <w:szCs w:val="20"/>
              </w:rPr>
              <w:t>ЖІӨ-нің энергия сыйымдылығы, мың тонна шартты отын/мың АҚШ доллары 2015 жылдың тұрақты бағаларымен.</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C718BB" w:rsidRPr="00D71177" w:rsidRDefault="00F420EA" w:rsidP="00A162B2">
            <w:pPr>
              <w:spacing w:before="120" w:after="120" w:line="240" w:lineRule="exact"/>
              <w:jc w:val="both"/>
              <w:rPr>
                <w:rFonts w:ascii="Roboto" w:hAnsi="Roboto"/>
                <w:sz w:val="20"/>
                <w:szCs w:val="20"/>
                <w:lang w:val="kk-KZ"/>
              </w:rPr>
            </w:pPr>
            <w:r w:rsidRPr="00D71177">
              <w:rPr>
                <w:rFonts w:ascii="Roboto" w:hAnsi="Roboto"/>
                <w:sz w:val="20"/>
                <w:szCs w:val="20"/>
                <w:lang w:val="kk-KZ"/>
              </w:rPr>
              <w:t>ЖІӨ-нің энергия сыйымдылығы – бұл ЖІӨ бірлігіне шаққандағы отын-энергетикалық ресурстарды тұтыну деңгейін сипаттайтын жиынтық көрсеткіш. ЖІӨ бірлігіне шаққандағы энергия сыйымдылығы республика бойынша ЖІӨ өндіру кезінде отын-энергетикалық ресурстарды тұтынудың экономикалық тиімділігін анықтайды және барлық өндірістік және өндірістік емес қажеттіліктерге арналған отын-энергетикалық ресурстардың жалпы тұтыну көлемінің қатынасы ретінде есептеледі.</w:t>
            </w:r>
          </w:p>
        </w:tc>
        <w:tc>
          <w:tcPr>
            <w:tcW w:w="1576" w:type="pct"/>
            <w:gridSpan w:val="2"/>
            <w:tcBorders>
              <w:top w:val="single" w:sz="4" w:space="0" w:color="auto"/>
              <w:left w:val="single" w:sz="4" w:space="0" w:color="auto"/>
              <w:bottom w:val="single" w:sz="4" w:space="0" w:color="auto"/>
              <w:right w:val="single" w:sz="4" w:space="0" w:color="auto"/>
            </w:tcBorders>
          </w:tcPr>
          <w:p w:rsidR="00510677" w:rsidRPr="00D71177" w:rsidRDefault="00F420EA" w:rsidP="00C718BB">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Отын-энергетикалық балансының деректері негізінде қалыптастырылады, олар 2016 жылғы 11 тамыздағы №160 энергетика саласын сипаттайтын жекелеген статистикалық көрсеткіштерді есептеу және отын-энергетикалық балансын қалыптастыру әдістемесіне сәйкес жүзеге асырылады. </w:t>
            </w:r>
            <w:hyperlink r:id="rId8" w:history="1">
              <w:r w:rsidRPr="00D71177">
                <w:rPr>
                  <w:rStyle w:val="ab"/>
                  <w:rFonts w:ascii="Roboto" w:hAnsi="Roboto"/>
                  <w:sz w:val="20"/>
                  <w:szCs w:val="20"/>
                  <w:lang w:val="kk-KZ"/>
                </w:rPr>
                <w:t>https://stat.gov.kz/api/iblock/element/8583/file/ru/</w:t>
              </w:r>
            </w:hyperlink>
          </w:p>
        </w:tc>
      </w:tr>
      <w:tr w:rsidR="00921008"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21008" w:rsidRPr="00D71177" w:rsidRDefault="00921008" w:rsidP="00640BA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1.10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21008" w:rsidRPr="00D71177" w:rsidRDefault="00F420EA" w:rsidP="00640BA8">
            <w:pPr>
              <w:spacing w:before="120" w:after="120" w:line="240" w:lineRule="exact"/>
              <w:jc w:val="both"/>
              <w:rPr>
                <w:rFonts w:ascii="Roboto" w:hAnsi="Roboto"/>
                <w:sz w:val="20"/>
                <w:szCs w:val="20"/>
                <w:lang w:val="kk-KZ"/>
              </w:rPr>
            </w:pPr>
            <w:r w:rsidRPr="00D71177">
              <w:rPr>
                <w:rFonts w:ascii="Roboto" w:hAnsi="Roboto"/>
                <w:sz w:val="20"/>
                <w:szCs w:val="20"/>
                <w:lang w:val="kk-KZ"/>
              </w:rPr>
              <w:t>Табиғи халық өсімі, адам саны.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21008" w:rsidRPr="00D71177" w:rsidRDefault="00F420EA" w:rsidP="00A162B2">
            <w:pPr>
              <w:spacing w:before="120" w:after="120" w:line="240" w:lineRule="exact"/>
              <w:jc w:val="both"/>
              <w:rPr>
                <w:rFonts w:ascii="Roboto" w:hAnsi="Roboto"/>
                <w:sz w:val="20"/>
                <w:szCs w:val="20"/>
                <w:lang w:val="kk-KZ"/>
              </w:rPr>
            </w:pPr>
            <w:r w:rsidRPr="00D71177">
              <w:rPr>
                <w:rFonts w:ascii="Roboto" w:hAnsi="Roboto"/>
                <w:sz w:val="20"/>
                <w:szCs w:val="20"/>
                <w:lang w:val="kk-KZ"/>
              </w:rPr>
              <w:t>Табиғи халық өсімі (кемуі) – белгілі бір кезеңдегі тірі туғандар саны мен қайтыс болғандар санының айырмасы. Ол есепті кезеңдегі туғандар саны мен қайтыс болғандар санының айырмасы ретінде есептеледі.</w:t>
            </w:r>
          </w:p>
        </w:tc>
        <w:tc>
          <w:tcPr>
            <w:tcW w:w="1576" w:type="pct"/>
            <w:gridSpan w:val="2"/>
            <w:tcBorders>
              <w:top w:val="single" w:sz="4" w:space="0" w:color="auto"/>
              <w:left w:val="single" w:sz="4" w:space="0" w:color="auto"/>
              <w:bottom w:val="single" w:sz="4" w:space="0" w:color="auto"/>
              <w:right w:val="single" w:sz="4" w:space="0" w:color="auto"/>
            </w:tcBorders>
          </w:tcPr>
          <w:p w:rsidR="00921008" w:rsidRPr="00D71177" w:rsidRDefault="006A6BF0" w:rsidP="002333B8">
            <w:pPr>
              <w:spacing w:before="120" w:after="120" w:line="240" w:lineRule="exact"/>
              <w:jc w:val="both"/>
              <w:rPr>
                <w:rFonts w:ascii="Roboto" w:hAnsi="Roboto"/>
                <w:sz w:val="20"/>
                <w:szCs w:val="20"/>
                <w:lang w:val="kk-KZ"/>
              </w:rPr>
            </w:pPr>
            <w:r w:rsidRPr="00D71177">
              <w:rPr>
                <w:rFonts w:ascii="Roboto" w:hAnsi="Roboto"/>
                <w:sz w:val="20"/>
                <w:szCs w:val="20"/>
                <w:lang w:val="kk-KZ"/>
              </w:rPr>
              <w:t>Р</w:t>
            </w:r>
            <w:r w:rsidR="00921008" w:rsidRPr="00D71177">
              <w:rPr>
                <w:rFonts w:ascii="Roboto" w:hAnsi="Roboto"/>
                <w:sz w:val="20"/>
                <w:szCs w:val="20"/>
              </w:rPr>
              <w:t xml:space="preserve">есми статистикалық ақпарат </w:t>
            </w:r>
            <w:r w:rsidR="00921008" w:rsidRPr="00D71177">
              <w:rPr>
                <w:rFonts w:ascii="Roboto" w:hAnsi="Roboto"/>
                <w:sz w:val="20"/>
                <w:szCs w:val="20"/>
                <w:lang w:val="kk-KZ"/>
              </w:rPr>
              <w:t>демографиялық статистика бойынша</w:t>
            </w:r>
          </w:p>
        </w:tc>
      </w:tr>
      <w:tr w:rsidR="002333B8"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2333B8" w:rsidRPr="00D71177" w:rsidRDefault="002333B8" w:rsidP="00640BA8">
            <w:pPr>
              <w:spacing w:before="120" w:after="120" w:line="240" w:lineRule="exact"/>
              <w:ind w:left="-85" w:right="-227"/>
              <w:jc w:val="both"/>
              <w:rPr>
                <w:rFonts w:ascii="Roboto" w:hAnsi="Roboto"/>
                <w:sz w:val="20"/>
                <w:szCs w:val="20"/>
                <w:lang w:val="en-US"/>
              </w:rPr>
            </w:pPr>
            <w:r w:rsidRPr="00D71177">
              <w:rPr>
                <w:rFonts w:ascii="Roboto" w:hAnsi="Roboto"/>
                <w:sz w:val="20"/>
                <w:szCs w:val="20"/>
              </w:rPr>
              <w:t>1.11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2333B8" w:rsidRPr="00D71177" w:rsidRDefault="00321C52" w:rsidP="003A65A7">
            <w:pPr>
              <w:spacing w:before="120" w:after="120" w:line="240" w:lineRule="exact"/>
              <w:jc w:val="both"/>
              <w:rPr>
                <w:rFonts w:ascii="Roboto" w:hAnsi="Roboto"/>
                <w:sz w:val="20"/>
                <w:szCs w:val="20"/>
                <w:lang w:val="en-US"/>
              </w:rPr>
            </w:pPr>
            <w:r w:rsidRPr="00D71177">
              <w:rPr>
                <w:rFonts w:ascii="Roboto" w:hAnsi="Roboto"/>
                <w:sz w:val="20"/>
                <w:szCs w:val="20"/>
              </w:rPr>
              <w:t>Жалпы</w:t>
            </w:r>
            <w:r w:rsidRPr="00D71177">
              <w:rPr>
                <w:rFonts w:ascii="Roboto" w:hAnsi="Roboto"/>
                <w:sz w:val="20"/>
                <w:szCs w:val="20"/>
                <w:lang w:val="en-US"/>
              </w:rPr>
              <w:t xml:space="preserve"> </w:t>
            </w:r>
            <w:r w:rsidRPr="00D71177">
              <w:rPr>
                <w:rFonts w:ascii="Roboto" w:hAnsi="Roboto"/>
                <w:sz w:val="20"/>
                <w:szCs w:val="20"/>
              </w:rPr>
              <w:t>халық</w:t>
            </w:r>
            <w:r w:rsidRPr="00D71177">
              <w:rPr>
                <w:rFonts w:ascii="Roboto" w:hAnsi="Roboto"/>
                <w:sz w:val="20"/>
                <w:szCs w:val="20"/>
                <w:lang w:val="en-US"/>
              </w:rPr>
              <w:t xml:space="preserve"> </w:t>
            </w:r>
            <w:r w:rsidRPr="00D71177">
              <w:rPr>
                <w:rFonts w:ascii="Roboto" w:hAnsi="Roboto"/>
                <w:sz w:val="20"/>
                <w:szCs w:val="20"/>
              </w:rPr>
              <w:t>санындағы</w:t>
            </w:r>
            <w:r w:rsidRPr="00D71177">
              <w:rPr>
                <w:rFonts w:ascii="Roboto" w:hAnsi="Roboto"/>
                <w:sz w:val="20"/>
                <w:szCs w:val="20"/>
                <w:lang w:val="en-US"/>
              </w:rPr>
              <w:t xml:space="preserve"> </w:t>
            </w:r>
            <w:r w:rsidRPr="00D71177">
              <w:rPr>
                <w:rFonts w:ascii="Roboto" w:hAnsi="Roboto"/>
                <w:sz w:val="20"/>
                <w:szCs w:val="20"/>
              </w:rPr>
              <w:t>қалалық</w:t>
            </w:r>
            <w:r w:rsidRPr="00D71177">
              <w:rPr>
                <w:rFonts w:ascii="Roboto" w:hAnsi="Roboto"/>
                <w:sz w:val="20"/>
                <w:szCs w:val="20"/>
                <w:lang w:val="en-US"/>
              </w:rPr>
              <w:t xml:space="preserve"> </w:t>
            </w:r>
            <w:r w:rsidRPr="00D71177">
              <w:rPr>
                <w:rFonts w:ascii="Roboto" w:hAnsi="Roboto"/>
                <w:sz w:val="20"/>
                <w:szCs w:val="20"/>
              </w:rPr>
              <w:t>халықтың</w:t>
            </w:r>
            <w:r w:rsidRPr="00D71177">
              <w:rPr>
                <w:rFonts w:ascii="Roboto" w:hAnsi="Roboto"/>
                <w:sz w:val="20"/>
                <w:szCs w:val="20"/>
                <w:lang w:val="en-US"/>
              </w:rPr>
              <w:t xml:space="preserve"> </w:t>
            </w:r>
            <w:r w:rsidRPr="00D71177">
              <w:rPr>
                <w:rFonts w:ascii="Roboto" w:hAnsi="Roboto"/>
                <w:sz w:val="20"/>
                <w:szCs w:val="20"/>
              </w:rPr>
              <w:t>үлесі</w:t>
            </w:r>
            <w:r w:rsidRPr="00D71177">
              <w:rPr>
                <w:rFonts w:ascii="Roboto" w:hAnsi="Roboto"/>
                <w:sz w:val="20"/>
                <w:szCs w:val="20"/>
                <w:lang w:val="en-US"/>
              </w:rPr>
              <w:t xml:space="preserve">, </w:t>
            </w:r>
            <w:r w:rsidRPr="00D71177">
              <w:rPr>
                <w:rFonts w:ascii="Roboto" w:hAnsi="Roboto"/>
                <w:sz w:val="20"/>
                <w:szCs w:val="20"/>
              </w:rPr>
              <w:t>пайызбен</w:t>
            </w:r>
            <w:r w:rsidRPr="00D71177">
              <w:rPr>
                <w:rFonts w:ascii="Roboto" w:hAnsi="Roboto"/>
                <w:sz w:val="20"/>
                <w:szCs w:val="20"/>
                <w:lang w:val="en-US"/>
              </w:rPr>
              <w:t>.</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2333B8" w:rsidRPr="00D71177" w:rsidRDefault="00321C52" w:rsidP="00A162B2">
            <w:pPr>
              <w:spacing w:before="120" w:after="120" w:line="240" w:lineRule="exact"/>
              <w:jc w:val="both"/>
              <w:rPr>
                <w:rFonts w:ascii="Roboto" w:hAnsi="Roboto"/>
                <w:sz w:val="20"/>
                <w:szCs w:val="20"/>
                <w:lang w:val="kk-KZ"/>
              </w:rPr>
            </w:pPr>
            <w:r w:rsidRPr="00D71177">
              <w:rPr>
                <w:rFonts w:ascii="Roboto" w:hAnsi="Roboto"/>
                <w:sz w:val="20"/>
                <w:szCs w:val="20"/>
              </w:rPr>
              <w:t>Қалалық</w:t>
            </w:r>
            <w:r w:rsidRPr="00D71177">
              <w:rPr>
                <w:rFonts w:ascii="Roboto" w:hAnsi="Roboto"/>
                <w:sz w:val="20"/>
                <w:szCs w:val="20"/>
                <w:lang w:val="en-US"/>
              </w:rPr>
              <w:t xml:space="preserve"> </w:t>
            </w:r>
            <w:r w:rsidRPr="00D71177">
              <w:rPr>
                <w:rFonts w:ascii="Roboto" w:hAnsi="Roboto"/>
                <w:sz w:val="20"/>
                <w:szCs w:val="20"/>
              </w:rPr>
              <w:t>халықтың</w:t>
            </w:r>
            <w:r w:rsidRPr="00D71177">
              <w:rPr>
                <w:rFonts w:ascii="Roboto" w:hAnsi="Roboto"/>
                <w:sz w:val="20"/>
                <w:szCs w:val="20"/>
                <w:lang w:val="en-US"/>
              </w:rPr>
              <w:t xml:space="preserve"> </w:t>
            </w:r>
            <w:r w:rsidRPr="00D71177">
              <w:rPr>
                <w:rFonts w:ascii="Roboto" w:hAnsi="Roboto"/>
                <w:sz w:val="20"/>
                <w:szCs w:val="20"/>
              </w:rPr>
              <w:t>орташа</w:t>
            </w:r>
            <w:r w:rsidRPr="00D71177">
              <w:rPr>
                <w:rFonts w:ascii="Roboto" w:hAnsi="Roboto"/>
                <w:sz w:val="20"/>
                <w:szCs w:val="20"/>
                <w:lang w:val="en-US"/>
              </w:rPr>
              <w:t xml:space="preserve"> </w:t>
            </w:r>
            <w:r w:rsidRPr="00D71177">
              <w:rPr>
                <w:rFonts w:ascii="Roboto" w:hAnsi="Roboto"/>
                <w:sz w:val="20"/>
                <w:szCs w:val="20"/>
              </w:rPr>
              <w:t>жылдық</w:t>
            </w:r>
            <w:r w:rsidRPr="00D71177">
              <w:rPr>
                <w:rFonts w:ascii="Roboto" w:hAnsi="Roboto"/>
                <w:sz w:val="20"/>
                <w:szCs w:val="20"/>
                <w:lang w:val="en-US"/>
              </w:rPr>
              <w:t xml:space="preserve"> </w:t>
            </w:r>
            <w:r w:rsidRPr="00D71177">
              <w:rPr>
                <w:rFonts w:ascii="Roboto" w:hAnsi="Roboto"/>
                <w:sz w:val="20"/>
                <w:szCs w:val="20"/>
              </w:rPr>
              <w:t>санының</w:t>
            </w:r>
            <w:r w:rsidRPr="00D71177">
              <w:rPr>
                <w:rFonts w:ascii="Roboto" w:hAnsi="Roboto"/>
                <w:sz w:val="20"/>
                <w:szCs w:val="20"/>
                <w:lang w:val="en-US"/>
              </w:rPr>
              <w:t xml:space="preserve"> </w:t>
            </w:r>
            <w:r w:rsidRPr="00D71177">
              <w:rPr>
                <w:rFonts w:ascii="Roboto" w:hAnsi="Roboto"/>
                <w:sz w:val="20"/>
                <w:szCs w:val="20"/>
              </w:rPr>
              <w:t>жалпы</w:t>
            </w:r>
            <w:r w:rsidRPr="00D71177">
              <w:rPr>
                <w:rFonts w:ascii="Roboto" w:hAnsi="Roboto"/>
                <w:sz w:val="20"/>
                <w:szCs w:val="20"/>
                <w:lang w:val="en-US"/>
              </w:rPr>
              <w:t xml:space="preserve"> </w:t>
            </w:r>
            <w:r w:rsidRPr="00D71177">
              <w:rPr>
                <w:rFonts w:ascii="Roboto" w:hAnsi="Roboto"/>
                <w:sz w:val="20"/>
                <w:szCs w:val="20"/>
              </w:rPr>
              <w:t>халықтың</w:t>
            </w:r>
            <w:r w:rsidRPr="00D71177">
              <w:rPr>
                <w:rFonts w:ascii="Roboto" w:hAnsi="Roboto"/>
                <w:sz w:val="20"/>
                <w:szCs w:val="20"/>
                <w:lang w:val="en-US"/>
              </w:rPr>
              <w:t xml:space="preserve"> </w:t>
            </w:r>
            <w:r w:rsidRPr="00D71177">
              <w:rPr>
                <w:rFonts w:ascii="Roboto" w:hAnsi="Roboto"/>
                <w:sz w:val="20"/>
                <w:szCs w:val="20"/>
              </w:rPr>
              <w:t>орташа</w:t>
            </w:r>
            <w:r w:rsidRPr="00D71177">
              <w:rPr>
                <w:rFonts w:ascii="Roboto" w:hAnsi="Roboto"/>
                <w:sz w:val="20"/>
                <w:szCs w:val="20"/>
                <w:lang w:val="en-US"/>
              </w:rPr>
              <w:t xml:space="preserve"> </w:t>
            </w:r>
            <w:r w:rsidRPr="00D71177">
              <w:rPr>
                <w:rFonts w:ascii="Roboto" w:hAnsi="Roboto"/>
                <w:sz w:val="20"/>
                <w:szCs w:val="20"/>
              </w:rPr>
              <w:t>жылдық</w:t>
            </w:r>
            <w:r w:rsidRPr="00D71177">
              <w:rPr>
                <w:rFonts w:ascii="Roboto" w:hAnsi="Roboto"/>
                <w:sz w:val="20"/>
                <w:szCs w:val="20"/>
                <w:lang w:val="en-US"/>
              </w:rPr>
              <w:t xml:space="preserve"> </w:t>
            </w:r>
            <w:r w:rsidRPr="00D71177">
              <w:rPr>
                <w:rFonts w:ascii="Roboto" w:hAnsi="Roboto"/>
                <w:sz w:val="20"/>
                <w:szCs w:val="20"/>
              </w:rPr>
              <w:t>санына</w:t>
            </w:r>
            <w:r w:rsidRPr="00D71177">
              <w:rPr>
                <w:rFonts w:ascii="Roboto" w:hAnsi="Roboto"/>
                <w:sz w:val="20"/>
                <w:szCs w:val="20"/>
                <w:lang w:val="en-US"/>
              </w:rPr>
              <w:t xml:space="preserve"> </w:t>
            </w:r>
            <w:r w:rsidRPr="00D71177">
              <w:rPr>
                <w:rFonts w:ascii="Roboto" w:hAnsi="Roboto"/>
                <w:sz w:val="20"/>
                <w:szCs w:val="20"/>
              </w:rPr>
              <w:t>қатынасы</w:t>
            </w:r>
            <w:r w:rsidRPr="00D71177">
              <w:rPr>
                <w:rFonts w:ascii="Roboto" w:hAnsi="Roboto"/>
                <w:sz w:val="20"/>
                <w:szCs w:val="20"/>
                <w:lang w:val="en-US"/>
              </w:rPr>
              <w:t>.</w:t>
            </w:r>
            <w:r w:rsidR="003A65A7" w:rsidRPr="00D71177">
              <w:rPr>
                <w:rFonts w:ascii="Roboto" w:hAnsi="Roboto"/>
                <w:sz w:val="20"/>
                <w:szCs w:val="20"/>
                <w:lang w:val="kk-KZ"/>
              </w:rPr>
              <w:t>.</w:t>
            </w:r>
          </w:p>
        </w:tc>
        <w:tc>
          <w:tcPr>
            <w:tcW w:w="1576" w:type="pct"/>
            <w:gridSpan w:val="2"/>
            <w:tcBorders>
              <w:top w:val="single" w:sz="4" w:space="0" w:color="auto"/>
              <w:left w:val="single" w:sz="4" w:space="0" w:color="auto"/>
              <w:bottom w:val="single" w:sz="4" w:space="0" w:color="auto"/>
              <w:right w:val="single" w:sz="4" w:space="0" w:color="auto"/>
            </w:tcBorders>
          </w:tcPr>
          <w:p w:rsidR="00F27925" w:rsidRPr="00D71177" w:rsidRDefault="00321C52" w:rsidP="00F27925">
            <w:pPr>
              <w:spacing w:before="120" w:after="120" w:line="240" w:lineRule="exact"/>
              <w:jc w:val="both"/>
              <w:rPr>
                <w:rFonts w:ascii="Roboto" w:hAnsi="Roboto"/>
                <w:sz w:val="20"/>
                <w:szCs w:val="20"/>
                <w:lang w:val="kk-KZ"/>
              </w:rPr>
            </w:pPr>
            <w:r w:rsidRPr="00D71177">
              <w:rPr>
                <w:rFonts w:ascii="Roboto" w:hAnsi="Roboto"/>
                <w:sz w:val="20"/>
                <w:szCs w:val="20"/>
                <w:lang w:val="kk-KZ"/>
              </w:rPr>
              <w:t>Р</w:t>
            </w:r>
            <w:r w:rsidRPr="00D71177">
              <w:rPr>
                <w:rFonts w:ascii="Roboto" w:hAnsi="Roboto"/>
                <w:sz w:val="20"/>
                <w:szCs w:val="20"/>
              </w:rPr>
              <w:t xml:space="preserve">есми статистикалық ақпарат </w:t>
            </w:r>
            <w:r w:rsidRPr="00D71177">
              <w:rPr>
                <w:rFonts w:ascii="Roboto" w:hAnsi="Roboto"/>
                <w:sz w:val="20"/>
                <w:szCs w:val="20"/>
                <w:lang w:val="kk-KZ"/>
              </w:rPr>
              <w:t>демографиялық статистика бойынша</w:t>
            </w:r>
          </w:p>
        </w:tc>
      </w:tr>
      <w:tr w:rsidR="00DB3977"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DB3977" w:rsidRPr="00D71177" w:rsidRDefault="00DB3977" w:rsidP="00640BA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1.12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DB3977" w:rsidRPr="00D71177" w:rsidRDefault="00321C52" w:rsidP="003A65A7">
            <w:pPr>
              <w:spacing w:before="120" w:after="120" w:line="240" w:lineRule="exact"/>
              <w:jc w:val="both"/>
              <w:rPr>
                <w:rFonts w:ascii="Roboto" w:hAnsi="Roboto"/>
                <w:sz w:val="20"/>
                <w:szCs w:val="20"/>
                <w:lang w:val="kk-KZ"/>
              </w:rPr>
            </w:pPr>
            <w:r w:rsidRPr="00D71177">
              <w:rPr>
                <w:rFonts w:ascii="Roboto" w:hAnsi="Roboto"/>
                <w:sz w:val="20"/>
                <w:szCs w:val="20"/>
                <w:lang w:val="kk-KZ"/>
              </w:rPr>
              <w:t>Жанармай түрі бойынша газбаллонды және аралас отын пайдаланатын жеңіл автокөлік құралдарының жан басына шаққандағы саны.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DB3977" w:rsidRPr="00D71177" w:rsidRDefault="00321C52" w:rsidP="001D0196">
            <w:pPr>
              <w:spacing w:before="120" w:after="120" w:line="240" w:lineRule="exact"/>
              <w:jc w:val="both"/>
              <w:rPr>
                <w:rFonts w:ascii="Roboto" w:hAnsi="Roboto"/>
                <w:sz w:val="20"/>
                <w:szCs w:val="20"/>
                <w:lang w:val="kk-KZ"/>
              </w:rPr>
            </w:pPr>
            <w:r w:rsidRPr="00D71177">
              <w:rPr>
                <w:rFonts w:ascii="Roboto" w:hAnsi="Roboto"/>
                <w:sz w:val="20"/>
                <w:szCs w:val="20"/>
                <w:lang w:val="kk-KZ"/>
              </w:rPr>
              <w:t>Индикатор қазба отынында жұмыс істейтін жолдағы автомобильдердің санын жалпы халық санына бөлгендегі мәнді өлшейді.</w:t>
            </w:r>
          </w:p>
        </w:tc>
        <w:tc>
          <w:tcPr>
            <w:tcW w:w="1576" w:type="pct"/>
            <w:gridSpan w:val="2"/>
            <w:tcBorders>
              <w:top w:val="single" w:sz="4" w:space="0" w:color="auto"/>
              <w:left w:val="single" w:sz="4" w:space="0" w:color="auto"/>
              <w:bottom w:val="single" w:sz="4" w:space="0" w:color="auto"/>
              <w:right w:val="single" w:sz="4" w:space="0" w:color="auto"/>
            </w:tcBorders>
          </w:tcPr>
          <w:p w:rsidR="00DB3977" w:rsidRPr="00D71177" w:rsidRDefault="00321C52" w:rsidP="001D0196">
            <w:pPr>
              <w:spacing w:before="120" w:after="120" w:line="240" w:lineRule="exact"/>
              <w:jc w:val="both"/>
              <w:rPr>
                <w:rFonts w:ascii="Roboto" w:hAnsi="Roboto"/>
                <w:sz w:val="20"/>
                <w:szCs w:val="20"/>
                <w:lang w:val="kk-KZ"/>
              </w:rPr>
            </w:pPr>
            <w:r w:rsidRPr="00D71177">
              <w:rPr>
                <w:rFonts w:ascii="Roboto" w:hAnsi="Roboto"/>
                <w:sz w:val="20"/>
                <w:szCs w:val="20"/>
                <w:lang w:val="kk-KZ"/>
              </w:rPr>
              <w:t>Ресми статистикалық ақпарат көлік туралы Қазақстан Республикасы Ішкі істер министрлігінің автокөлік құралдары базасына және халық статистикасына негізделеді. Бұл деректер автокөлік құралдарының саны, түрлері және халық саны туралы мәліметтерді қамтиды.</w:t>
            </w:r>
          </w:p>
        </w:tc>
      </w:tr>
      <w:tr w:rsidR="00A477D0"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A477D0" w:rsidRPr="00D71177" w:rsidRDefault="00A477D0" w:rsidP="00A477D0">
            <w:pPr>
              <w:spacing w:line="240" w:lineRule="exact"/>
              <w:ind w:left="-85" w:right="-227"/>
              <w:jc w:val="both"/>
              <w:rPr>
                <w:rFonts w:ascii="Roboto" w:hAnsi="Roboto"/>
                <w:sz w:val="20"/>
                <w:szCs w:val="20"/>
                <w:lang w:val="kk-KZ"/>
              </w:rPr>
            </w:pPr>
            <w:r w:rsidRPr="00D71177">
              <w:rPr>
                <w:rFonts w:ascii="Roboto" w:hAnsi="Roboto"/>
                <w:sz w:val="20"/>
                <w:szCs w:val="20"/>
                <w:lang w:val="kk-KZ"/>
              </w:rPr>
              <w:t>1.13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A477D0" w:rsidRPr="00D71177" w:rsidRDefault="00321C52" w:rsidP="00A477D0">
            <w:pPr>
              <w:spacing w:line="240" w:lineRule="exact"/>
              <w:jc w:val="both"/>
              <w:rPr>
                <w:rFonts w:ascii="Roboto" w:hAnsi="Roboto"/>
                <w:sz w:val="20"/>
                <w:szCs w:val="20"/>
                <w:lang w:val="kk-KZ"/>
              </w:rPr>
            </w:pPr>
            <w:r w:rsidRPr="00D71177">
              <w:rPr>
                <w:rFonts w:ascii="Roboto" w:hAnsi="Roboto"/>
                <w:sz w:val="20"/>
                <w:szCs w:val="20"/>
                <w:lang w:val="kk-KZ"/>
              </w:rPr>
              <w:t>Өндіріске арналған ормандардың ауданы, мың га.</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A477D0" w:rsidRPr="00D71177" w:rsidRDefault="00321C52" w:rsidP="00A477D0">
            <w:pPr>
              <w:spacing w:line="240" w:lineRule="exact"/>
              <w:jc w:val="both"/>
              <w:rPr>
                <w:rFonts w:ascii="Roboto" w:hAnsi="Roboto"/>
                <w:sz w:val="20"/>
                <w:szCs w:val="20"/>
                <w:lang w:val="kk-KZ"/>
              </w:rPr>
            </w:pPr>
            <w:r w:rsidRPr="00D71177">
              <w:rPr>
                <w:rFonts w:ascii="Roboto" w:hAnsi="Roboto"/>
                <w:sz w:val="20"/>
                <w:szCs w:val="20"/>
                <w:lang w:val="kk-KZ"/>
              </w:rPr>
              <w:t>Орман өнімдері өндірілетін ормандардың ауданы.</w:t>
            </w:r>
          </w:p>
        </w:tc>
        <w:tc>
          <w:tcPr>
            <w:tcW w:w="1576" w:type="pct"/>
            <w:gridSpan w:val="2"/>
            <w:tcBorders>
              <w:top w:val="single" w:sz="4" w:space="0" w:color="auto"/>
              <w:left w:val="single" w:sz="4" w:space="0" w:color="auto"/>
              <w:bottom w:val="single" w:sz="4" w:space="0" w:color="auto"/>
              <w:right w:val="single" w:sz="4" w:space="0" w:color="auto"/>
            </w:tcBorders>
          </w:tcPr>
          <w:p w:rsidR="00A477D0" w:rsidRPr="00D71177" w:rsidRDefault="00321C52" w:rsidP="00A477D0">
            <w:pPr>
              <w:spacing w:line="240" w:lineRule="exact"/>
              <w:jc w:val="both"/>
              <w:rPr>
                <w:rFonts w:ascii="Roboto" w:hAnsi="Roboto"/>
                <w:sz w:val="20"/>
                <w:szCs w:val="20"/>
                <w:lang w:val="kk-KZ"/>
              </w:rPr>
            </w:pPr>
            <w:r w:rsidRPr="00D71177">
              <w:rPr>
                <w:rFonts w:ascii="Roboto" w:hAnsi="Roboto"/>
                <w:sz w:val="20"/>
                <w:szCs w:val="20"/>
                <w:lang w:val="kk-KZ"/>
              </w:rPr>
              <w:t>Орман шаруашылығы және жануарлар дүниесі комитетінің әкімшілік деректері орман шаруашылығы бойынша ведомстволық статистикалық ба</w:t>
            </w:r>
            <w:r w:rsidR="004233D5" w:rsidRPr="00D71177">
              <w:rPr>
                <w:rFonts w:ascii="Roboto" w:hAnsi="Roboto"/>
                <w:sz w:val="20"/>
                <w:szCs w:val="20"/>
                <w:lang w:val="kk-KZ"/>
              </w:rPr>
              <w:t>йқаулар негізінде. Ақпарат ҚР Э</w:t>
            </w:r>
            <w:r w:rsidRPr="00D71177">
              <w:rPr>
                <w:rFonts w:ascii="Roboto" w:hAnsi="Roboto"/>
                <w:sz w:val="20"/>
                <w:szCs w:val="20"/>
                <w:lang w:val="kk-KZ"/>
              </w:rPr>
              <w:t>ТРМ-мен ақпараттық өзара іс-қимыл туралы бірлескен бұйрық аясында беріледі.</w:t>
            </w:r>
          </w:p>
        </w:tc>
      </w:tr>
      <w:tr w:rsidR="001D0196"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1D0196" w:rsidRPr="00D71177" w:rsidRDefault="001D0196" w:rsidP="00A477D0">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1.1</w:t>
            </w:r>
            <w:r w:rsidR="00A477D0" w:rsidRPr="00D71177">
              <w:rPr>
                <w:rFonts w:ascii="Roboto" w:hAnsi="Roboto"/>
                <w:sz w:val="20"/>
                <w:szCs w:val="20"/>
                <w:lang w:val="kk-KZ"/>
              </w:rPr>
              <w:t>4</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1D0196" w:rsidRPr="00D71177" w:rsidRDefault="00321C52" w:rsidP="003A65A7">
            <w:pPr>
              <w:spacing w:before="120" w:after="120" w:line="240" w:lineRule="exact"/>
              <w:jc w:val="both"/>
              <w:rPr>
                <w:rFonts w:ascii="Roboto" w:hAnsi="Roboto"/>
                <w:sz w:val="20"/>
                <w:szCs w:val="20"/>
                <w:lang w:val="kk-KZ"/>
              </w:rPr>
            </w:pPr>
            <w:r w:rsidRPr="00D71177">
              <w:rPr>
                <w:rFonts w:ascii="Roboto" w:hAnsi="Roboto"/>
                <w:sz w:val="20"/>
                <w:szCs w:val="20"/>
                <w:lang w:val="kk-KZ"/>
              </w:rPr>
              <w:t>Орманмен қамтылмаған орман алқаптарының ауданы, гектар.</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1D0196" w:rsidRPr="00D71177" w:rsidRDefault="00321C52" w:rsidP="001D0196">
            <w:pPr>
              <w:spacing w:before="120" w:after="120" w:line="240" w:lineRule="exact"/>
              <w:jc w:val="both"/>
              <w:rPr>
                <w:rFonts w:ascii="Roboto" w:hAnsi="Roboto"/>
                <w:sz w:val="20"/>
                <w:szCs w:val="20"/>
                <w:lang w:val="kk-KZ"/>
              </w:rPr>
            </w:pPr>
            <w:r w:rsidRPr="00D71177">
              <w:rPr>
                <w:rFonts w:ascii="Roboto" w:hAnsi="Roboto"/>
                <w:sz w:val="20"/>
                <w:szCs w:val="20"/>
                <w:lang w:val="kk-KZ"/>
              </w:rPr>
              <w:t>Есепті жылы ормандардың жалпы ауданына пайызбен көрсетілген, уақытша немесе тұрақты түрде жоғалған орман ауданы.</w:t>
            </w:r>
          </w:p>
        </w:tc>
        <w:tc>
          <w:tcPr>
            <w:tcW w:w="1576" w:type="pct"/>
            <w:gridSpan w:val="2"/>
            <w:tcBorders>
              <w:top w:val="single" w:sz="4" w:space="0" w:color="auto"/>
              <w:left w:val="single" w:sz="4" w:space="0" w:color="auto"/>
              <w:bottom w:val="single" w:sz="4" w:space="0" w:color="auto"/>
              <w:right w:val="single" w:sz="4" w:space="0" w:color="auto"/>
            </w:tcBorders>
          </w:tcPr>
          <w:p w:rsidR="001D0196" w:rsidRPr="00D71177" w:rsidRDefault="004233D5" w:rsidP="001D0196">
            <w:pPr>
              <w:spacing w:before="120" w:after="120" w:line="240" w:lineRule="exact"/>
              <w:jc w:val="both"/>
              <w:rPr>
                <w:rFonts w:ascii="Roboto" w:hAnsi="Roboto"/>
                <w:sz w:val="20"/>
                <w:szCs w:val="20"/>
                <w:lang w:val="kk-KZ"/>
              </w:rPr>
            </w:pPr>
            <w:r w:rsidRPr="00D71177">
              <w:rPr>
                <w:rFonts w:ascii="Roboto" w:hAnsi="Roboto"/>
                <w:sz w:val="20"/>
                <w:szCs w:val="20"/>
                <w:lang w:val="kk-KZ"/>
              </w:rPr>
              <w:t>ҚР Э</w:t>
            </w:r>
            <w:r w:rsidR="00321C52" w:rsidRPr="00D71177">
              <w:rPr>
                <w:rFonts w:ascii="Roboto" w:hAnsi="Roboto"/>
                <w:sz w:val="20"/>
                <w:szCs w:val="20"/>
                <w:lang w:val="kk-KZ"/>
              </w:rPr>
              <w:t>ТРМ Орман шаруашылығы және</w:t>
            </w:r>
            <w:r w:rsidR="00566340" w:rsidRPr="00D71177">
              <w:rPr>
                <w:rFonts w:ascii="Roboto" w:hAnsi="Roboto"/>
                <w:sz w:val="20"/>
                <w:szCs w:val="20"/>
                <w:lang w:val="kk-KZ"/>
              </w:rPr>
              <w:t xml:space="preserve"> жануарлар дүниесі комитетінің «</w:t>
            </w:r>
            <w:r w:rsidR="00321C52" w:rsidRPr="00D71177">
              <w:rPr>
                <w:rFonts w:ascii="Roboto" w:hAnsi="Roboto"/>
                <w:sz w:val="20"/>
                <w:szCs w:val="20"/>
                <w:lang w:val="kk-KZ"/>
              </w:rPr>
              <w:t>Қаз</w:t>
            </w:r>
            <w:r w:rsidR="00566340" w:rsidRPr="00D71177">
              <w:rPr>
                <w:rFonts w:ascii="Roboto" w:hAnsi="Roboto"/>
                <w:sz w:val="20"/>
                <w:szCs w:val="20"/>
                <w:lang w:val="kk-KZ"/>
              </w:rPr>
              <w:t xml:space="preserve">ақ орман орналастыру кәсіпорны» </w:t>
            </w:r>
            <w:r w:rsidR="00321C52" w:rsidRPr="00D71177">
              <w:rPr>
                <w:rFonts w:ascii="Roboto" w:hAnsi="Roboto"/>
                <w:sz w:val="20"/>
                <w:szCs w:val="20"/>
                <w:lang w:val="kk-KZ"/>
              </w:rPr>
              <w:t>РМ</w:t>
            </w:r>
            <w:r w:rsidRPr="00D71177">
              <w:rPr>
                <w:rFonts w:ascii="Roboto" w:hAnsi="Roboto"/>
                <w:sz w:val="20"/>
                <w:szCs w:val="20"/>
                <w:lang w:val="kk-KZ"/>
              </w:rPr>
              <w:t>Қ</w:t>
            </w:r>
            <w:r w:rsidR="00321C52" w:rsidRPr="00D71177">
              <w:rPr>
                <w:rFonts w:ascii="Roboto" w:hAnsi="Roboto"/>
                <w:sz w:val="20"/>
                <w:szCs w:val="20"/>
                <w:lang w:val="kk-KZ"/>
              </w:rPr>
              <w:t>К әкімшілік деректері.</w:t>
            </w:r>
          </w:p>
        </w:tc>
      </w:tr>
      <w:tr w:rsidR="006C4048"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6C4048" w:rsidRPr="00D71177" w:rsidRDefault="006C4048" w:rsidP="00A477D0">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1.15</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6C4048" w:rsidRPr="00D71177" w:rsidRDefault="006C4048" w:rsidP="003A65A7">
            <w:pPr>
              <w:spacing w:before="120" w:after="120" w:line="240" w:lineRule="exact"/>
              <w:jc w:val="both"/>
              <w:rPr>
                <w:rFonts w:ascii="Roboto" w:hAnsi="Roboto"/>
                <w:sz w:val="20"/>
                <w:szCs w:val="20"/>
                <w:lang w:val="kk-KZ"/>
              </w:rPr>
            </w:pPr>
            <w:r w:rsidRPr="00D71177">
              <w:rPr>
                <w:rFonts w:ascii="Roboto" w:hAnsi="Roboto"/>
                <w:sz w:val="20"/>
                <w:szCs w:val="20"/>
                <w:lang w:val="kk-KZ"/>
              </w:rPr>
              <w:t>Ауыл шаруашылығы жерлерінің егіс алаңына шаққандағы азот тыңайтқыштарын тұтыну.</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6C4048" w:rsidRPr="00D71177" w:rsidRDefault="006C4048" w:rsidP="001D0196">
            <w:pPr>
              <w:spacing w:before="120" w:after="120" w:line="240" w:lineRule="exact"/>
              <w:jc w:val="both"/>
              <w:rPr>
                <w:rFonts w:ascii="Roboto" w:hAnsi="Roboto"/>
                <w:sz w:val="20"/>
                <w:szCs w:val="20"/>
                <w:lang w:val="kk-KZ"/>
              </w:rPr>
            </w:pPr>
            <w:r w:rsidRPr="00D71177">
              <w:rPr>
                <w:rFonts w:ascii="Roboto" w:hAnsi="Roboto"/>
                <w:sz w:val="20"/>
                <w:szCs w:val="20"/>
                <w:lang w:val="kk-KZ"/>
              </w:rPr>
              <w:t>Минералды және органикалық тыңайтқыштарды енгізу – бұл тыңайтқыштарды енгізу арқылы қоршаған ортаға әсерді бағалауға мүмкіндік береді (топырақта биогендік заттардың артық мөлшерінің жиналуы, осыған байланысты жер үсті және жер асты суларының ластануы, сондай-ақ биогендік элементтердің трофикалық тізбектер арқылы миграциясы және олардың қоршаған ортаның басқа компоненттеріне енуі). Көрсеткіш өңделетін жерлер мен көпжылдық екпелердің бірлік ауданына енгізілген минералды және органикалық тыңайтқыштардың мөлшерін көрсетеді. Минералды тыңайтқыштардың мөлшері 100% қоректік заттар құрамына қайта есептеу арқылы қалыптасады.</w:t>
            </w:r>
          </w:p>
        </w:tc>
        <w:tc>
          <w:tcPr>
            <w:tcW w:w="1576" w:type="pct"/>
            <w:gridSpan w:val="2"/>
            <w:tcBorders>
              <w:top w:val="single" w:sz="4" w:space="0" w:color="auto"/>
              <w:left w:val="single" w:sz="4" w:space="0" w:color="auto"/>
              <w:bottom w:val="single" w:sz="4" w:space="0" w:color="auto"/>
              <w:right w:val="single" w:sz="4" w:space="0" w:color="auto"/>
            </w:tcBorders>
          </w:tcPr>
          <w:p w:rsidR="006C4048" w:rsidRPr="00D71177" w:rsidRDefault="006C4048" w:rsidP="001D0196">
            <w:pPr>
              <w:spacing w:before="120" w:after="120" w:line="240" w:lineRule="exact"/>
              <w:jc w:val="both"/>
              <w:rPr>
                <w:rFonts w:ascii="Roboto" w:hAnsi="Roboto"/>
                <w:sz w:val="20"/>
                <w:szCs w:val="20"/>
                <w:lang w:val="kk-KZ"/>
              </w:rPr>
            </w:pPr>
            <w:r w:rsidRPr="00D71177">
              <w:rPr>
                <w:rFonts w:ascii="Roboto" w:hAnsi="Roboto"/>
                <w:sz w:val="20"/>
                <w:szCs w:val="20"/>
                <w:lang w:val="kk-KZ"/>
              </w:rPr>
              <w:t>Ақпарат жылына бір рет «Ауыл шаруашылығы дақылдарының өнімін жинау туралы» (нысан индексі – 29-сх, жылдық) және «Халық шаруашылықтарында ауыл шаруашылығы дақылдарының өнімін жинау туралы» (нысан индексі – А-005, жылдық) жалпы мемлекеттік статистикалық байқаулардың нәтижелері бойынша қалыптастырылады.</w:t>
            </w:r>
          </w:p>
        </w:tc>
      </w:tr>
      <w:tr w:rsidR="000B3150" w:rsidRPr="00D71177" w:rsidTr="00986BBD">
        <w:trPr>
          <w:cantSplit/>
          <w:trHeight w:val="557"/>
        </w:trPr>
        <w:tc>
          <w:tcPr>
            <w:tcW w:w="5000" w:type="pct"/>
            <w:gridSpan w:val="5"/>
            <w:tcBorders>
              <w:top w:val="single" w:sz="4" w:space="0" w:color="auto"/>
              <w:left w:val="single" w:sz="4" w:space="0" w:color="auto"/>
              <w:bottom w:val="single" w:sz="4" w:space="0" w:color="auto"/>
              <w:right w:val="single" w:sz="4" w:space="0" w:color="auto"/>
            </w:tcBorders>
          </w:tcPr>
          <w:p w:rsidR="000B3150" w:rsidRPr="00D71177" w:rsidRDefault="000B3150" w:rsidP="000B3150">
            <w:pPr>
              <w:spacing w:before="120" w:after="120" w:line="240" w:lineRule="exact"/>
              <w:jc w:val="both"/>
              <w:rPr>
                <w:rFonts w:ascii="Roboto" w:hAnsi="Roboto"/>
                <w:sz w:val="20"/>
                <w:szCs w:val="20"/>
                <w:lang w:val="kk-KZ"/>
              </w:rPr>
            </w:pPr>
            <w:r w:rsidRPr="00D71177">
              <w:rPr>
                <w:rFonts w:ascii="Roboto" w:hAnsi="Roboto"/>
                <w:b/>
                <w:sz w:val="20"/>
                <w:szCs w:val="20"/>
              </w:rPr>
              <w:t>2. </w:t>
            </w:r>
            <w:r w:rsidRPr="00D71177">
              <w:rPr>
                <w:rFonts w:ascii="Roboto" w:hAnsi="Roboto"/>
                <w:b/>
                <w:sz w:val="20"/>
                <w:szCs w:val="20"/>
                <w:lang w:val="kk-KZ"/>
              </w:rPr>
              <w:t>Әсер ету</w:t>
            </w:r>
          </w:p>
        </w:tc>
      </w:tr>
      <w:tr w:rsidR="00597CAC"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597CAC" w:rsidRPr="00D71177" w:rsidRDefault="000B3150" w:rsidP="000B3150">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w:t>
            </w:r>
            <w:r w:rsidR="00597CAC" w:rsidRPr="00D71177">
              <w:rPr>
                <w:rFonts w:ascii="Roboto" w:hAnsi="Roboto"/>
                <w:sz w:val="20"/>
                <w:szCs w:val="20"/>
                <w:lang w:val="kk-KZ"/>
              </w:rPr>
              <w:t>.1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597CAC" w:rsidRPr="00D71177" w:rsidRDefault="006C4048" w:rsidP="00F80C88">
            <w:pPr>
              <w:spacing w:before="120" w:after="120" w:line="240" w:lineRule="exact"/>
              <w:jc w:val="both"/>
              <w:rPr>
                <w:rFonts w:ascii="Roboto" w:hAnsi="Roboto"/>
                <w:sz w:val="20"/>
                <w:szCs w:val="20"/>
                <w:lang w:val="kk-KZ"/>
              </w:rPr>
            </w:pPr>
            <w:r w:rsidRPr="00D71177">
              <w:rPr>
                <w:rFonts w:ascii="Roboto" w:hAnsi="Roboto"/>
                <w:sz w:val="20"/>
                <w:szCs w:val="20"/>
                <w:lang w:val="kk-KZ"/>
              </w:rPr>
              <w:t>Негізгі ауыл шаруашылығы дақылдарының өнімділігі, бір гектардан алынған центнермен.</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597CAC" w:rsidRPr="00D71177" w:rsidRDefault="006C4048" w:rsidP="00597CAC">
            <w:pPr>
              <w:spacing w:before="120" w:after="120" w:line="240" w:lineRule="exact"/>
              <w:jc w:val="both"/>
              <w:rPr>
                <w:rFonts w:ascii="Roboto" w:hAnsi="Roboto"/>
                <w:sz w:val="20"/>
                <w:szCs w:val="20"/>
                <w:lang w:val="kk-KZ"/>
              </w:rPr>
            </w:pPr>
            <w:r w:rsidRPr="00D71177">
              <w:rPr>
                <w:rFonts w:ascii="Roboto" w:hAnsi="Roboto"/>
                <w:sz w:val="20"/>
                <w:szCs w:val="20"/>
                <w:lang w:val="kk-KZ"/>
              </w:rPr>
              <w:t>Климаттың өзгеруінің егістерге әсерін бағалау. Өнімділік дегеніміз – негізгі ауыл шаруашылығы дақылдарының бір гектар егіс алаңынан жиналған өнімі. Бірнеше жыл ішіндегі динамикада.</w:t>
            </w:r>
          </w:p>
        </w:tc>
        <w:tc>
          <w:tcPr>
            <w:tcW w:w="1556" w:type="pct"/>
            <w:tcBorders>
              <w:top w:val="single" w:sz="4" w:space="0" w:color="auto"/>
              <w:left w:val="single" w:sz="4" w:space="0" w:color="auto"/>
              <w:bottom w:val="single" w:sz="4" w:space="0" w:color="auto"/>
              <w:right w:val="single" w:sz="4" w:space="0" w:color="auto"/>
            </w:tcBorders>
          </w:tcPr>
          <w:p w:rsidR="00597CAC" w:rsidRPr="00D71177" w:rsidRDefault="006C4048" w:rsidP="001D0196">
            <w:pPr>
              <w:spacing w:before="120" w:after="120" w:line="240" w:lineRule="exact"/>
              <w:jc w:val="both"/>
              <w:rPr>
                <w:rFonts w:ascii="Roboto" w:hAnsi="Roboto"/>
                <w:sz w:val="20"/>
                <w:szCs w:val="20"/>
                <w:lang w:val="kk-KZ"/>
              </w:rPr>
            </w:pPr>
            <w:r w:rsidRPr="00D71177">
              <w:rPr>
                <w:rFonts w:ascii="Roboto" w:hAnsi="Roboto"/>
                <w:sz w:val="20"/>
                <w:szCs w:val="20"/>
                <w:lang w:val="kk-KZ"/>
              </w:rPr>
              <w:t>Ақпарат жылына бір рет «Ауыл шаруашылығы дақылдарының өнімін жинау туралы» (нысан индексі – 29-сх, жылдық) және «Халық шаруашылықтарында ауыл шаруашылығы дақылдарының өнімін жинау туралы» (нысан индексі – А-005, жылдық) жалпы мемлекеттік статистикалық байқаулардың нәтижелері бойынша қалыптастырылады</w:t>
            </w:r>
            <w:hyperlink r:id="rId9" w:history="1">
              <w:r w:rsidRPr="00D71177">
                <w:rPr>
                  <w:rStyle w:val="ab"/>
                  <w:rFonts w:ascii="Roboto" w:hAnsi="Roboto"/>
                  <w:sz w:val="20"/>
                  <w:szCs w:val="20"/>
                  <w:lang w:val="kk-KZ"/>
                </w:rPr>
                <w:t>https://stat.gov.kz/api/iblock/element/119388/file/ru/</w:t>
              </w:r>
            </w:hyperlink>
          </w:p>
        </w:tc>
      </w:tr>
      <w:tr w:rsidR="00597CAC"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597CAC" w:rsidRPr="00D71177" w:rsidRDefault="000B3150" w:rsidP="000B3150">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2</w:t>
            </w:r>
            <w:r w:rsidR="006128D2" w:rsidRPr="00D71177">
              <w:rPr>
                <w:rFonts w:ascii="Roboto" w:hAnsi="Roboto"/>
                <w:sz w:val="20"/>
                <w:szCs w:val="20"/>
                <w:lang w:val="kk-KZ"/>
              </w:rPr>
              <w:t>.</w:t>
            </w:r>
            <w:r w:rsidRPr="00D71177">
              <w:rPr>
                <w:rFonts w:ascii="Roboto" w:hAnsi="Roboto"/>
                <w:sz w:val="20"/>
                <w:szCs w:val="20"/>
                <w:lang w:val="kk-KZ"/>
              </w:rPr>
              <w:t>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597CAC" w:rsidRPr="00D71177" w:rsidRDefault="00747137" w:rsidP="003A65A7">
            <w:pPr>
              <w:spacing w:before="120" w:after="120" w:line="240" w:lineRule="exact"/>
              <w:jc w:val="both"/>
              <w:rPr>
                <w:rFonts w:ascii="Roboto" w:hAnsi="Roboto"/>
                <w:sz w:val="20"/>
                <w:szCs w:val="20"/>
                <w:lang w:val="kk-KZ"/>
              </w:rPr>
            </w:pPr>
            <w:r w:rsidRPr="00D71177">
              <w:rPr>
                <w:rFonts w:ascii="Roboto" w:hAnsi="Roboto"/>
                <w:sz w:val="20"/>
                <w:szCs w:val="20"/>
                <w:lang w:val="kk-KZ"/>
              </w:rPr>
              <w:t>Мал және құс басы</w:t>
            </w:r>
            <w:r w:rsidR="00F80C88" w:rsidRPr="00D71177">
              <w:rPr>
                <w:rFonts w:ascii="Roboto" w:hAnsi="Roboto"/>
                <w:sz w:val="20"/>
                <w:szCs w:val="20"/>
                <w:lang w:val="kk-KZ"/>
              </w:rPr>
              <w:t>, мың бас, млн.бас</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597CAC" w:rsidRPr="00D71177" w:rsidRDefault="00FA4BD2" w:rsidP="00597CAC">
            <w:pPr>
              <w:spacing w:before="120" w:after="120" w:line="240" w:lineRule="exact"/>
              <w:jc w:val="both"/>
              <w:rPr>
                <w:rFonts w:ascii="Roboto" w:hAnsi="Roboto"/>
                <w:sz w:val="20"/>
                <w:szCs w:val="20"/>
                <w:lang w:val="kk-KZ"/>
              </w:rPr>
            </w:pPr>
            <w:r w:rsidRPr="00D71177">
              <w:rPr>
                <w:rFonts w:ascii="Roboto" w:hAnsi="Roboto"/>
                <w:sz w:val="20"/>
                <w:szCs w:val="20"/>
                <w:lang w:val="kk-KZ"/>
              </w:rPr>
              <w:t>Есепті жылдың соңындағы мал мен құстың саны (ірі қара мал, қой мен ешкі, шошқа, жылқы, түйе, құс).</w:t>
            </w:r>
          </w:p>
        </w:tc>
        <w:tc>
          <w:tcPr>
            <w:tcW w:w="1556" w:type="pct"/>
            <w:tcBorders>
              <w:top w:val="single" w:sz="4" w:space="0" w:color="auto"/>
              <w:left w:val="single" w:sz="4" w:space="0" w:color="auto"/>
              <w:bottom w:val="single" w:sz="4" w:space="0" w:color="auto"/>
              <w:right w:val="single" w:sz="4" w:space="0" w:color="auto"/>
            </w:tcBorders>
          </w:tcPr>
          <w:p w:rsidR="00597CAC" w:rsidRPr="00D71177" w:rsidRDefault="00FA4BD2" w:rsidP="00DD4BF4">
            <w:pPr>
              <w:spacing w:before="120" w:after="120" w:line="240" w:lineRule="exact"/>
              <w:jc w:val="both"/>
              <w:rPr>
                <w:rFonts w:ascii="Roboto" w:hAnsi="Roboto"/>
                <w:sz w:val="20"/>
                <w:szCs w:val="20"/>
                <w:lang w:val="kk-KZ"/>
              </w:rPr>
            </w:pPr>
            <w:r w:rsidRPr="00D71177">
              <w:rPr>
                <w:rFonts w:ascii="Roboto" w:hAnsi="Roboto"/>
                <w:sz w:val="20"/>
                <w:szCs w:val="20"/>
              </w:rPr>
              <w:t>Мемлекеттік статистикалық байқаулар ауыл шаруашылығы статистикасы бойынша. Бюроның сайтында бірнеше жыл ішіндегі динамикада мал мен құстың саны туралы кесте ұсынылған (ірі қара мал, қой мен ешкі, жылқы, шошқа, түйе, құс).</w:t>
            </w:r>
            <w:hyperlink r:id="rId10" w:history="1">
              <w:r w:rsidR="00572040" w:rsidRPr="00D71177">
                <w:rPr>
                  <w:rStyle w:val="ab"/>
                  <w:rFonts w:ascii="Roboto" w:hAnsi="Roboto"/>
                  <w:sz w:val="20"/>
                  <w:szCs w:val="20"/>
                  <w:lang w:val="kk-KZ"/>
                </w:rPr>
                <w:t>https://stat.gov.kz/api/iblock/element/8201/file/ru/</w:t>
              </w:r>
            </w:hyperlink>
          </w:p>
        </w:tc>
      </w:tr>
      <w:tr w:rsidR="00572040"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572040" w:rsidRPr="00D71177" w:rsidRDefault="000B3150" w:rsidP="000B3150">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w:t>
            </w:r>
            <w:r w:rsidR="00572040" w:rsidRPr="00D71177">
              <w:rPr>
                <w:rFonts w:ascii="Roboto" w:hAnsi="Roboto"/>
                <w:sz w:val="20"/>
                <w:szCs w:val="20"/>
                <w:lang w:val="kk-KZ"/>
              </w:rPr>
              <w:t>.</w:t>
            </w:r>
            <w:r w:rsidRPr="00D71177">
              <w:rPr>
                <w:rFonts w:ascii="Roboto" w:hAnsi="Roboto"/>
                <w:sz w:val="20"/>
                <w:szCs w:val="20"/>
                <w:lang w:val="kk-KZ"/>
              </w:rPr>
              <w:t>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572040" w:rsidRPr="00D71177" w:rsidRDefault="002F3198" w:rsidP="003A65A7">
            <w:pPr>
              <w:spacing w:before="120" w:after="120" w:line="240" w:lineRule="exact"/>
              <w:jc w:val="both"/>
              <w:rPr>
                <w:rFonts w:ascii="Roboto" w:hAnsi="Roboto"/>
                <w:sz w:val="20"/>
                <w:szCs w:val="20"/>
                <w:lang w:val="kk-KZ"/>
              </w:rPr>
            </w:pPr>
            <w:r w:rsidRPr="00D71177">
              <w:rPr>
                <w:rFonts w:ascii="Roboto" w:hAnsi="Roboto"/>
                <w:sz w:val="20"/>
                <w:szCs w:val="20"/>
                <w:lang w:val="kk-KZ"/>
              </w:rPr>
              <w:t>Аумақтың ормандылығы</w:t>
            </w:r>
            <w:r w:rsidR="00564917" w:rsidRPr="00D71177">
              <w:rPr>
                <w:rFonts w:ascii="Roboto" w:hAnsi="Roboto"/>
                <w:sz w:val="20"/>
                <w:szCs w:val="20"/>
                <w:lang w:val="kk-KZ"/>
              </w:rPr>
              <w:t>, пайызбен</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572040" w:rsidRPr="00D71177" w:rsidRDefault="00C21F9A" w:rsidP="00597CAC">
            <w:pPr>
              <w:spacing w:before="120" w:after="120" w:line="240" w:lineRule="exact"/>
              <w:jc w:val="both"/>
              <w:rPr>
                <w:rFonts w:ascii="Roboto" w:hAnsi="Roboto"/>
                <w:sz w:val="20"/>
                <w:szCs w:val="20"/>
                <w:lang w:val="kk-KZ"/>
              </w:rPr>
            </w:pPr>
            <w:r w:rsidRPr="00D71177">
              <w:rPr>
                <w:rFonts w:ascii="Roboto" w:hAnsi="Roboto"/>
                <w:sz w:val="20"/>
                <w:szCs w:val="20"/>
                <w:lang w:val="kk-KZ"/>
              </w:rPr>
              <w:t>Орманды алқаптар орманмен жабылған жер көлемінің елдің жалпы аумағына (немесе құрлық аумағына) қатынасын білдіреді.</w:t>
            </w:r>
          </w:p>
        </w:tc>
        <w:tc>
          <w:tcPr>
            <w:tcW w:w="1556" w:type="pct"/>
            <w:tcBorders>
              <w:top w:val="single" w:sz="4" w:space="0" w:color="auto"/>
              <w:left w:val="single" w:sz="4" w:space="0" w:color="auto"/>
              <w:bottom w:val="single" w:sz="4" w:space="0" w:color="auto"/>
              <w:right w:val="single" w:sz="4" w:space="0" w:color="auto"/>
            </w:tcBorders>
          </w:tcPr>
          <w:p w:rsidR="00572040" w:rsidRPr="00D71177" w:rsidRDefault="00FA4BD2" w:rsidP="00791DEB">
            <w:pPr>
              <w:spacing w:before="120" w:after="120" w:line="240" w:lineRule="exact"/>
              <w:jc w:val="both"/>
              <w:rPr>
                <w:rFonts w:ascii="Roboto" w:hAnsi="Roboto"/>
                <w:sz w:val="20"/>
                <w:szCs w:val="20"/>
                <w:lang w:val="kk-KZ"/>
              </w:rPr>
            </w:pPr>
            <w:r w:rsidRPr="00D71177">
              <w:rPr>
                <w:rFonts w:ascii="Roboto" w:hAnsi="Roboto"/>
                <w:sz w:val="20"/>
                <w:szCs w:val="20"/>
                <w:lang w:val="kk-KZ"/>
              </w:rPr>
              <w:t>Орманмен жабы</w:t>
            </w:r>
            <w:r w:rsidR="004233D5" w:rsidRPr="00D71177">
              <w:rPr>
                <w:rFonts w:ascii="Roboto" w:hAnsi="Roboto"/>
                <w:sz w:val="20"/>
                <w:szCs w:val="20"/>
                <w:lang w:val="kk-KZ"/>
              </w:rPr>
              <w:t>лған жер аумағы туралы ақпарат «</w:t>
            </w:r>
            <w:r w:rsidRPr="00D71177">
              <w:rPr>
                <w:rFonts w:ascii="Roboto" w:hAnsi="Roboto"/>
                <w:sz w:val="20"/>
                <w:szCs w:val="20"/>
                <w:lang w:val="kk-KZ"/>
              </w:rPr>
              <w:t>Мемлекеттік орман қорының есебі және мемлекеттік орман қоры мен алқаптар санаттар</w:t>
            </w:r>
            <w:r w:rsidR="004233D5" w:rsidRPr="00D71177">
              <w:rPr>
                <w:rFonts w:ascii="Roboto" w:hAnsi="Roboto"/>
                <w:sz w:val="20"/>
                <w:szCs w:val="20"/>
                <w:lang w:val="kk-KZ"/>
              </w:rPr>
              <w:t>ы бойынша орман қорының бөлінуі»</w:t>
            </w:r>
            <w:r w:rsidRPr="00D71177">
              <w:rPr>
                <w:rFonts w:ascii="Roboto" w:hAnsi="Roboto"/>
                <w:sz w:val="20"/>
                <w:szCs w:val="20"/>
                <w:lang w:val="kk-KZ"/>
              </w:rPr>
              <w:t xml:space="preserve"> (индекс 1) ведомстволық статистикалық байқауы негізінде қалыптастырылады.</w:t>
            </w:r>
          </w:p>
        </w:tc>
      </w:tr>
      <w:tr w:rsidR="00791DEB"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791DEB" w:rsidRPr="00D71177" w:rsidRDefault="000B3150" w:rsidP="000B3150">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w:t>
            </w:r>
            <w:r w:rsidR="00791DEB" w:rsidRPr="00D71177">
              <w:rPr>
                <w:rFonts w:ascii="Roboto" w:hAnsi="Roboto"/>
                <w:sz w:val="20"/>
                <w:szCs w:val="20"/>
                <w:lang w:val="kk-KZ"/>
              </w:rPr>
              <w:t>.</w:t>
            </w:r>
            <w:r w:rsidRPr="00D71177">
              <w:rPr>
                <w:rFonts w:ascii="Roboto" w:hAnsi="Roboto"/>
                <w:sz w:val="20"/>
                <w:szCs w:val="20"/>
                <w:lang w:val="kk-KZ"/>
              </w:rPr>
              <w:t>4</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791DEB" w:rsidRPr="00D71177" w:rsidRDefault="00791DEB" w:rsidP="003A65A7">
            <w:pPr>
              <w:spacing w:before="120" w:after="120" w:line="240" w:lineRule="exact"/>
              <w:jc w:val="both"/>
              <w:rPr>
                <w:rFonts w:ascii="Roboto" w:hAnsi="Roboto"/>
                <w:sz w:val="20"/>
                <w:szCs w:val="20"/>
                <w:lang w:val="kk-KZ"/>
              </w:rPr>
            </w:pPr>
            <w:r w:rsidRPr="00D71177">
              <w:rPr>
                <w:rFonts w:ascii="Roboto" w:hAnsi="Roboto"/>
                <w:sz w:val="20"/>
                <w:szCs w:val="20"/>
                <w:lang w:val="kk-KZ"/>
              </w:rPr>
              <w:t>Қар жамылғысының биіктігі</w:t>
            </w:r>
            <w:r w:rsidR="00564917" w:rsidRPr="00D71177">
              <w:rPr>
                <w:rFonts w:ascii="Roboto" w:hAnsi="Roboto"/>
                <w:sz w:val="20"/>
                <w:szCs w:val="20"/>
                <w:lang w:val="kk-KZ"/>
              </w:rPr>
              <w:t>, см-да</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791DEB" w:rsidRPr="00D71177" w:rsidRDefault="00564917" w:rsidP="00564917">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Қар жамылғысының биіктігі – жер бетін жауып жатқан қар қабатының қалыңдығы </w:t>
            </w:r>
          </w:p>
        </w:tc>
        <w:tc>
          <w:tcPr>
            <w:tcW w:w="1556" w:type="pct"/>
            <w:tcBorders>
              <w:top w:val="single" w:sz="4" w:space="0" w:color="auto"/>
              <w:left w:val="single" w:sz="4" w:space="0" w:color="auto"/>
              <w:bottom w:val="single" w:sz="4" w:space="0" w:color="auto"/>
              <w:right w:val="single" w:sz="4" w:space="0" w:color="auto"/>
            </w:tcBorders>
          </w:tcPr>
          <w:p w:rsidR="00791DEB" w:rsidRPr="00D71177" w:rsidRDefault="004233D5" w:rsidP="004233D5">
            <w:pPr>
              <w:spacing w:before="120" w:after="120" w:line="240" w:lineRule="exact"/>
              <w:jc w:val="both"/>
              <w:rPr>
                <w:rFonts w:ascii="Roboto" w:hAnsi="Roboto"/>
                <w:sz w:val="20"/>
                <w:szCs w:val="20"/>
                <w:lang w:val="kk-KZ"/>
              </w:rPr>
            </w:pPr>
            <w:r w:rsidRPr="00D71177">
              <w:rPr>
                <w:rFonts w:ascii="Roboto" w:hAnsi="Roboto"/>
                <w:sz w:val="20"/>
                <w:szCs w:val="20"/>
                <w:lang w:val="kk-KZ"/>
              </w:rPr>
              <w:t>ҚР ЭТРМ «Қазгидромет» РМК республикалық метеорологиялық қызметінің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2.5</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Жер үсті су қоймаларының қысқаруы. Балқаш көліне құйылатын ағынның көлемі (кемінде 12 км</w:t>
            </w:r>
            <w:r w:rsidRPr="00D71177">
              <w:rPr>
                <w:rFonts w:ascii="Roboto" w:hAnsi="Roboto"/>
                <w:sz w:val="20"/>
                <w:szCs w:val="20"/>
                <w:vertAlign w:val="superscript"/>
                <w:lang w:val="kk-KZ"/>
              </w:rPr>
              <w:t>3</w:t>
            </w:r>
            <w:r w:rsidRPr="00D71177">
              <w:rPr>
                <w:rFonts w:ascii="Roboto" w:hAnsi="Roboto"/>
                <w:sz w:val="20"/>
                <w:szCs w:val="20"/>
                <w:lang w:val="kk-KZ"/>
              </w:rPr>
              <w:t>/жыл), Солтүстік Арал теңізінің көлемі (20-дан 27 км</w:t>
            </w:r>
            <w:r w:rsidRPr="00D71177">
              <w:rPr>
                <w:rFonts w:ascii="Roboto" w:hAnsi="Roboto"/>
                <w:sz w:val="20"/>
                <w:szCs w:val="20"/>
                <w:vertAlign w:val="superscript"/>
                <w:lang w:val="kk-KZ"/>
              </w:rPr>
              <w:t>3</w:t>
            </w:r>
            <w:r w:rsidRPr="00D71177">
              <w:rPr>
                <w:rFonts w:ascii="Roboto" w:hAnsi="Roboto"/>
                <w:sz w:val="20"/>
                <w:szCs w:val="20"/>
                <w:lang w:val="kk-KZ"/>
              </w:rPr>
              <w:t xml:space="preserve">-ге дейін ұлғаюы) </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Есептік аумақ шегіндегі белгілі бір уақыт кезеңінде су қоймаларының (атап айтқанда, жасанды су қоймалары, көлдер, өзендер мен бұлақтар, су-батпақты жерлер, мұздықтар, қар мен мұз) беткі аумағы мен су көлемінің азаюы.</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2024 жылғы 5 ақпандағы №66 Қазақстан Республикасы Үкіметінің Қаулысымен бекітілген, 2024 – 2030 жылдарға арналған Қазақстан Республикасының су ресурстарын басқару жүйесін дамыту тұжырымдамасының нысаналы көрсеткіші.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2.6</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vertAlign w:val="superscript"/>
                <w:lang w:val="kk-KZ"/>
              </w:rPr>
            </w:pPr>
            <w:r w:rsidRPr="00D71177">
              <w:rPr>
                <w:rFonts w:ascii="Roboto" w:hAnsi="Roboto"/>
                <w:sz w:val="20"/>
                <w:szCs w:val="20"/>
                <w:lang w:val="kk-KZ"/>
              </w:rPr>
              <w:t xml:space="preserve">1955 және 2018 жылдардағы жағдай бойынша Қазақстан мұздықтарының ашық бөлігінің саны мен ауданы, </w:t>
            </w:r>
            <w:r w:rsidRPr="00D71177">
              <w:rPr>
                <w:rFonts w:ascii="Roboto" w:hAnsi="Roboto"/>
                <w:color w:val="000000"/>
                <w:sz w:val="20"/>
                <w:szCs w:val="20"/>
                <w:lang w:val="kk-KZ"/>
              </w:rPr>
              <w:t>км</w:t>
            </w:r>
            <w:r w:rsidRPr="00D71177">
              <w:rPr>
                <w:rFonts w:ascii="Roboto" w:hAnsi="Roboto"/>
                <w:color w:val="000000"/>
                <w:sz w:val="20"/>
                <w:szCs w:val="20"/>
                <w:vertAlign w:val="superscript"/>
                <w:lang w:val="kk-KZ"/>
              </w:rPr>
              <w:t>2</w:t>
            </w:r>
            <w:r w:rsidRPr="00D71177">
              <w:rPr>
                <w:rFonts w:ascii="Roboto" w:hAnsi="Roboto"/>
                <w:sz w:val="20"/>
                <w:szCs w:val="20"/>
                <w:lang w:val="kk-KZ"/>
              </w:rPr>
              <w:t>-мен</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Мұздықтардың ауданы мен массасының азаюы – бұл мұздық жүйесіндегі мұздың массасы мен ауданының жоғалуы. Мұздық – бұл оның алған массасы мен еру кезінде жоғалтқан массасының көбейтіндісі. Мұздықтар еру және сублимация нәтижесінде массасын жоғалтады.</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ЮНЕСКО қамқорлығындағы 2-санаттағы Орталық Азия аймақтық гляциологиялық орталығының бассейндер бойынша әкімшілік деректері, КСРО мұздықтарының каталогы.</w:t>
            </w:r>
          </w:p>
        </w:tc>
      </w:tr>
      <w:tr w:rsidR="00986BBD"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2.7</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Жан басына шаққандағы жаңартылатын тұщы су ресурстары, текше метрмен.</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Ел аумағында тек қана жауын-шашын есебінен табиғи жағдайда қалыптасатын өзен ағынының жалпы көлемі мен көршілес елдерден келетін өзен суларының нақты көлемінің қосындысы ретінде. Елдегі жерасты суларының көлемі шамалы және жаңартылатын тұщы су ресурстарының жалпы көлеміне қосылмайды.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Жаңартылатын тұщы су ресурстарының көлемінің орташа жылдық халық санына қатынасы ретінде есептеледі.</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Қазақстан Республикасы Су ресурстары және ирригация министрлігі қалыптастыратын Су кадастрының әкімшілік деректері.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Демографиялық статистика бойынша ресми статистикалық ақпарат.</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2.8</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Су жүктемесінің деңгейі, пайызбен.</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Көрсеткіш тұщы суды алудың көлемінің жаңартылатын тұщы су ресурстарының көлеміне қатынасы ретінде есептеледі.</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Қазақстан Республикасы Су ресурстары және ирригация министрлігі қалыптастыратын Су кадастрының әкімшілік деректері.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Жыл сайынғы ведомстволық статистикалық бақылау 2-ТП (сушар) «Су алу, пайдалану және суды бұру туралы есеп».</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en-US"/>
              </w:rPr>
            </w:pPr>
            <w:r w:rsidRPr="00D71177">
              <w:rPr>
                <w:rFonts w:ascii="Roboto" w:hAnsi="Roboto"/>
                <w:sz w:val="20"/>
                <w:szCs w:val="20"/>
                <w:lang w:val="en-US"/>
              </w:rPr>
              <w:t>2.9</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Жақсы су сапасы бар су объектілерінің үлесі, пайызбен.</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Көрсеткіш жергілікті жерлерде жүргізілген өлшеулер мен жер үсті және жерасты суларынан алынған сынамаларды талдау негізінде алынған су сапасы туралы деректерге негізделген.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Елдегі қоршаған су сапасы жақсы су объектілерінің үлесі ретінде анықталады.</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Республикалық мемлекеттік кәсіпорын «Қазгидромет» әкімшілік деректері, қоршаған ортаны қорғау жағдайы туралы ақпараттық бюллетень.</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2.10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Қауіпті табиғи құбылыстардың саны</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Қауіпті табиғат құбылыстары — бұл қатаң және экстремалды метеорологиялық және климаттық құбылыстар. Қауіпті табиғи құбылыстар адамдар қаза тауып, өмір сүру құралдары жойылған жағдайда апатқа айналады.</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Төтенше жағдайлар министрлігінің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2.11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Үкіметінің Қазақстан Республикасы мен басқа мемлекеттердің аумағындағы табиғи және техногендік сипаттағы төтенше жағдайларды жоюға арналған төтенше резерві, млн теңге.</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Есепті кезеңде Қазақстан Республикасы мен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резервінен бөлінген сома.</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Қаржы министрлігінің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2.12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Төтенше жағдайларды жоюға бағытталған шығындар, мың теңге.</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Табиғи және техногендік сипаттағы төтенше оқиға – апат, өрт, қауіпті өндірістік факторлардың зиянды әсері, жазатайым оқиға, қауіпті табиғи құбылыс, апат, дүлей немесе басқа да апаттар салдарынан туындаған, адам шығынына, адамдардың немесе қоршаған ортаның денсаулығына зиян келтіруге, материалдық залалға және адамдардың өмір сүру жағдайының бұзылуына әкелуі мүмкін немесе әкелген оқиға.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Көрсеткіш табиғи және техногендік сипаттағы төтенше жағдайлардың салдарын жоюға жергілікті бюджеттен бөлінген соманы сипаттайды.</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Жергілікті атқарушы органдардың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2.13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Табиғи сипаттағы төтенше жағдайлар салдарынан 100 000 адамға шаққанда зардап шеккендер мен қаза тапқандар саны, зардап шеккендер, қаза тапқандар.</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Төтенше жағдайдан зардап шеккен адам – бұл табиғи немесе техногендік сипаттағы төтенше жағдай салдарынан зиян (залал) келтірілген жеке тұлға.</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Жергілікті атқарушы органдардың, Төтенше жағдайлар министрлігінің жиынтық жедел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2.14</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1) Жекелеген инфекциялық және паразиттік аурулармен халықтың сырқаттанушылығы, жағдайлар саны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2) Жекелеген инфекциялық және паразиттік аурулармен халықтың сырқаттанушылығы 100 000 халыққа шаққанда, жағдайлар саны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3) Сумен таралатын сырқаттанушылық, жағдайлар саны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4) Ауа-тамшы жолымен берілетін сырқаттанушылық, жағдайлар саны</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Халықтың сырқаттанушылығы – бұл күнтізбелік жыл ішінде халық арасында алғаш рет тіркелген аурулар санын анықтайтын медициналық-статистикалық көрсеткіш. Ол халықтың денсаулығын бағалау критерийлерінің бірі болып табылады. Аурулар мен денсаулыққа байланысты мәселелердің халықаралық жіктемесіне сәйкес жіктеледі.</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Қазақстан Республикасы Денсаулық сақтау министрлігінің әкімшілік деректері, аурулардың халықаралық жіктемесіне және денсаулыққа байланысты мәселелерге сәйкес жекелеген аурулар бойынша жағдайлар саны. </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2.15</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Сәулеленудің әсерімен байланысты тері және тері асты май қабаты ауруларымен сырқаттанушылық, жағдайлар саны.</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Сәулеленудің әсерімен байланысты тері және тері асты май қабаты ауруларымен сырқаттанушылық. Аурулар Аурулардың халықаралық жіктемесіне және денсаулыққа байланысты мәселелерге (ICD-10) сәйкес келтірілген.</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Қазақстан Республикасы Денсаулық сақтау министрлігінің әкімшілік деректері, аурулардың халықаралық жіктемесіне және денсаулыққа байланысты мәселелерге сәйкес жекелеген аурулар бойынша жағдайлар саны. </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2.16</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Жекелеген қалалардағы жердегі озон мен қалқымалы бөлшектердің концентрациясы, мг/м3.</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Ұсақ қалқымалы бөлшектердің (PM 2,5, PM 10) орташа жылдық концентрациясы жекелеген қалаларда ауаның ластануының жалпы көрсеткіші болып табылады. Ауаның ластануы әртүрлі ластаушы заттар есебінен жүреді, олардың ішінде ең қауіптісі қатты бөлшектер. Бұл бөлшектер тыныс алу жолдарына терең еніп, денсаулыққа қауіп төндіреді, өйткені олар тыныс алу жолдарының инфекциялары мен ауруларынан, өкпе қатерлі ісігінен және кейбір жүрек-қан тамырлары ауруларынан өлім-жітімнің артуына ықпал етеді. Озон атмосфераның улы ластаушысы болып табылады, оның концентрациясы жиі шекті рұқсат етілген деңгейден асып кетеді, сондықтан Дүниежүзілік денсаулық сақтау ұйымы (ДДҰ) оны ауаның сапасын анықтау кезінде бақылауды қажет ететін бес негізгі ластаушы заттардың тізіміне енгізді.</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Жекелеген қалалар бойынша ҚР ЭТРМ «Қазгидромет» РМК республикалық метеорологиялық қызметінің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2.17</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Каспий теңізіндегі үлгі алу үшін келісілген репрезентативті станциялар тобында өлшенетін теңіз суының сутегі көрсеткішінің (pH) орташа мәні.</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pH мәні - судың қышқыл-негіз тепе-теңдігінің күйін сипаттайтын көрсеткіш болып табылады. Теңіз суының pH деңгейінің төмендеуі көптеген организмдер мен экожүйелерге, биоәртүрлілікке және азық-түлік қауіпсіздігіне әсер етеді. Орташа теңіз қышқылдығы pH ретінде, сутегі иондарының концентрациясы логарифмдік шкалада көрсетіледі.</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ҚР ЭТРМ «Қазгидромет» РМК республикалық метеорологиялық қызметінің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2.18</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1961 - 1990 жылдар аралығындағы көпжылдық орташа мәннен орташа жылдық температураның ауытқуы.</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Эталондық мәннен немесе ұзақ мерзімді орташа мәннен ауытқу көрсеткіші орташа жылдық температураның ауытқу үрдістерін сипаттайды және табиғи климаттық өзгерістердің циклділігімен де, жаһандық климаттың өзгеруіне антропогендік әсермен де байланысты өзгерістердің дәрежесін анықтауға мүмкіндік береді.</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ҚР ЭТРМ «Қазгидромет» РМК республикалық метеорологиялық қызметінің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2.19</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Ең жоғары орташа айлық температура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Ең төмен орташа айлық температура, градус Цельсий бойынша</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Әр ай мен жыл үшін тіркелген ең жоғары тәуліктік температура және ең төменгі тәуліктік минималды температура.</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ҚР ЭТРМ «Қазгидромет» РМК республикалық метеорологиялық қызметінің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2.20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1961-1990 жылдар аралығындағы нормадан пайызбен көрсетілген аймақтар бойынша жылдық атмосфералық жауын-шашын мөлшері, миллиметрмен (мм).</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Атмосфералық жауын-шашын (белгілі бір уақыт аралығында аумақтың белгілі бір ауданына түскен судың жалпы мөлшері) бұлттардан түскен немесе ауадан жер бетіне, әртүрлі заттарға немесе өсімдіктерге түскен сұйық немесе қатты күйдегі суды білдіреді.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Бұл көрсеткіш климаттық жүйенің жай-күйін, сондай-ақ жауын-шашынның өзен ағынының көлеміне, жерасты суларына, топыраққа және биотаға әсерін сипаттайды, бұл онымен байланысты климаттық өзгерістерді бағалауға мүмкіндік береді.</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ҚР ЭТРМ «Қазгидромет» РМК республикалық метеорологиялық қызметінің әкімшілік деректері. Түскен жауын-шашын мөлшері туралы деректерді жинауды метеорологиялық станциялар желісі жүргізеді.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2.21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1) 1961-1990 жылдар аралығындағы орташа көпжылдық жылдық жауын-шашын мөлшері.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2) Орташа жылдық жауын-шашын мөлшері.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3) 1961-1990 жылдар аралығындағы көпжылдық орташа мәннен жылдық жауын-шашын мөлшерінің ауытқуы, пайызбен.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4) Ең көп айлық жауын-шашын мөлшері.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5) Ең аз айлық жауын-шашын мөлшері.</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Атмосфералық жауын-шашын (белгілі бір уақыт аралығында аумақтың белгілі бір ауданына түскен судың жалпы мөлшері) бұлттардан түскен немесе ауадан жер бетіне, әртүрлі заттарға немесе өсімдіктерге түскен сұйық немесе қатты күйдегі суды білдіреді.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Бұл көрсеткіш климаттық жүйенің жай-күйін, сондай-ақ жауын-шашынның өзен ағынының көлеміне, жерасты суларына, топыраққа және биотаға әсерін сипаттайды, бұл онымен байланысты климаттық өзгерістерді бағалауға мүмкіндік береді.</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ҚР ЭТРМ «Қазгидромет» РМК республикалық метеорологиялық қызметінің әкімшілік деректері. Түскен жауын-шашын мөлшері туралы деректерді жинауды метеорологиялық станциялар желісі жүргізеді.</w:t>
            </w:r>
          </w:p>
        </w:tc>
      </w:tr>
      <w:tr w:rsidR="00986BBD"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2.22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1) Су эрозиясына ұшыраған жерлердің ауданы, км²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2) Жел эрозиясына ұшыраған жерлердің ауданы, км²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3) Су және жел эрозиясына бірлесіп ұшыраған жерлердің ауданы, км²</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Бұл көрсеткіш эрозияға ұшыраған ауыл шаруашылығы жерлерінің жалпы ауданын көрсетеді (жел және су эрозиясы үшін бөлек). Жел эрозиясы – жел мен жауын-шашынның, күн сәулесінің әсерінен топырақ жамылғысының немесе тау жыныстарының бұзылуы, ұшуы және үрленуі. Су эрозиясы – ағынды судың әсерінен тау жыныстары мен топырақтың шайылуы немесе жуылуы.</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Ауыл шаруашылығы министрлігінің Жер ресурстарын басқару комитетінің әкімшілік деректері. Деректер топырақ жұмыстарының нәтижелері бойынша әр 5 жыл сайын жиналады.</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2.23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Республикасындағы жайылымдық өсімдіктердің деградациясы мен өнімділігі.</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Жайылымдық өсімдіктердің өнімділігі – жайылымның кейінгі деградациясын тудырмай, малға беруге болатын жем-шөп мөлшері. ЖҚЗ деректері бойынша жайылымдық өсімдіктердің жай-күйін бағалау жердегі бақылау деректері арқылы өсімдіктердің жай-күйін сипаттайтын спутниктік параметрді таңдауға негізделеді.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ЖҚЗ – құрлық, мұхит және атмосфера элементтерінің өзіндік және шағылысқан сәулеленуін ғарыш кеңістігінен бақылау және өлшеу арқылы Жердің беті мен қойнауы туралы ақпарат алу процесі.</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Альтернативті ақпарат, жайылымдық өсімдіктердің жай-күйі мен деградация дәрежесін маусымдар бойынша «Ғарыш сапары» АҚ ұлттық ғарыш қызметі арқылы спутниктік бағалау.</w:t>
            </w:r>
          </w:p>
        </w:tc>
      </w:tr>
      <w:tr w:rsidR="00986BBD"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2.24</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rPr>
            </w:pPr>
            <w:r w:rsidRPr="00D71177">
              <w:rPr>
                <w:rFonts w:ascii="Roboto" w:hAnsi="Roboto"/>
                <w:sz w:val="20"/>
                <w:szCs w:val="20"/>
              </w:rPr>
              <w:t>Орман өрттері, бірлік, гектар</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rPr>
            </w:pPr>
            <w:r w:rsidRPr="00D71177">
              <w:rPr>
                <w:rFonts w:ascii="Roboto" w:hAnsi="Roboto"/>
                <w:sz w:val="20"/>
                <w:szCs w:val="20"/>
              </w:rPr>
              <w:t>Орман өрттерінің саны, өрттен өткен орман ал</w:t>
            </w:r>
            <w:r w:rsidRPr="00D71177">
              <w:rPr>
                <w:rFonts w:ascii="Roboto" w:hAnsi="Roboto"/>
                <w:sz w:val="20"/>
                <w:szCs w:val="20"/>
                <w:lang w:val="kk-KZ"/>
              </w:rPr>
              <w:t>қаб</w:t>
            </w:r>
            <w:r w:rsidRPr="00D71177">
              <w:rPr>
                <w:rFonts w:ascii="Roboto" w:hAnsi="Roboto"/>
                <w:sz w:val="20"/>
                <w:szCs w:val="20"/>
              </w:rPr>
              <w:t>ы,</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Экология және табиғи ресурстар министрлігінің Орман шаруашылығы және жануарлар дүниесі комитетінің орман өрттері бойынша әкімшілік ақпараты.</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2.25</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rPr>
              <w:t>Жекелеген су айдындарындағы балық ресурстары, тоннамен.</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Балық ресурстары – су ортасында мекендейтін барлық жануарлардың жалпы жиынтығы.</w:t>
            </w:r>
          </w:p>
        </w:tc>
        <w:tc>
          <w:tcPr>
            <w:tcW w:w="155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Ауыл шаруашылығы министрлігінің Балық шаруашылығы комитетінің әкімшілік деректері.</w:t>
            </w:r>
          </w:p>
        </w:tc>
      </w:tr>
      <w:tr w:rsidR="00342810" w:rsidRPr="00D71177" w:rsidTr="00986BBD">
        <w:trPr>
          <w:cantSplit/>
          <w:trHeight w:val="427"/>
        </w:trPr>
        <w:tc>
          <w:tcPr>
            <w:tcW w:w="5000" w:type="pct"/>
            <w:gridSpan w:val="5"/>
            <w:tcBorders>
              <w:top w:val="single" w:sz="4" w:space="0" w:color="auto"/>
              <w:left w:val="single" w:sz="4" w:space="0" w:color="auto"/>
              <w:bottom w:val="single" w:sz="4" w:space="0" w:color="auto"/>
              <w:right w:val="single" w:sz="4" w:space="0" w:color="auto"/>
            </w:tcBorders>
          </w:tcPr>
          <w:p w:rsidR="00342810" w:rsidRPr="00D71177" w:rsidRDefault="00342810" w:rsidP="00342810">
            <w:pPr>
              <w:spacing w:before="120" w:after="120" w:line="240" w:lineRule="exact"/>
              <w:jc w:val="both"/>
              <w:rPr>
                <w:rFonts w:ascii="Roboto" w:hAnsi="Roboto"/>
                <w:b/>
                <w:sz w:val="20"/>
                <w:szCs w:val="20"/>
                <w:lang w:val="kk-KZ"/>
              </w:rPr>
            </w:pPr>
            <w:r w:rsidRPr="00D71177">
              <w:rPr>
                <w:rFonts w:ascii="Roboto" w:hAnsi="Roboto"/>
                <w:b/>
                <w:sz w:val="20"/>
                <w:szCs w:val="20"/>
                <w:lang w:val="kk-KZ"/>
              </w:rPr>
              <w:t>3. Осалдылық</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Қалалық және ауылдық халық арасындағы аштықтың таралуы.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Аштықтың таралуы (PoU) – бұл халықтың қалыпты белсенді және дені сау өмірді қамтамасыз ету үшін қажетті калория деңгейін қамтамасыз етпейтін әдеттегі тамақ тұтынуының үлесін бағалау. Бұл пайызбен көрсетіледі.</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Тұрмыс деңгейі бойынша үй шаруашылықтарын іріктемелі зерттеу</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Халықтың азық-түлік қауіпсіздігінің орташа немесе өткір болмау деңгейі («Азық-түлік қауіпсіздігінің болмауын қабылдау шкаласы» бойынша).</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Азық-түлік есепті кезең ішінде адамға тағам ретінде қолжетімді тауардың жалпы саны ретінде анықталады.</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Тұрмыс деңгейі бойынша үй шаруашылықтарын іріктемелі зерттеу</w:t>
            </w:r>
          </w:p>
        </w:tc>
      </w:tr>
      <w:tr w:rsidR="00986BBD"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rPr>
            </w:pPr>
            <w:r w:rsidRPr="00D71177">
              <w:rPr>
                <w:rFonts w:ascii="Roboto" w:hAnsi="Roboto"/>
                <w:sz w:val="20"/>
                <w:szCs w:val="20"/>
              </w:rPr>
              <w:t>Суды пайдалану бағалары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rPr>
            </w:pPr>
            <w:r w:rsidRPr="00D71177">
              <w:rPr>
                <w:rFonts w:ascii="Roboto" w:hAnsi="Roboto"/>
                <w:sz w:val="20"/>
                <w:szCs w:val="20"/>
              </w:rPr>
              <w:t>Ақылы қызметтердің тарифтері - халыққа көрсетілетін ақылы қызметтердің тіркеуге алынған стандартты бірлігі үшін төлем (суық су тарифтері, ыстық су тарифтері, су бұру тарифтері).</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Бағалар статистикасы бойынша ресми статистикалық ақпарат</w:t>
            </w:r>
          </w:p>
        </w:tc>
      </w:tr>
      <w:tr w:rsidR="00986BBD"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3.4</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Өнеркәсіптік өнімге өндіруші кәсіпорындардың бағасы.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Өнеркәсіптік өнімге өндіруші кәсіпорындардың бағасы - бұл өнімнің "кәсіпорын қақпасынан" шыққан сәттегі бірлік бағасы, оған қосылған құн салығы мен акциздер, сауда және сату үстемесі, сондай-ақ өнімді өндірушіден сатып алушыға жеткізуге байланысты көлік және басқа да шығындар кірмейді.</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Бағалар статистикасы бойынша ресми статистикалық ақпарат.</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3.5</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Жоғалып кету қаупі бар түрлер және қорғалатын түрлер.</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Бұл көрсеткіш ұлттық және жаһандық деңгейде жоғалып кету қаупі бар, сондай-ақ елде қорғалатын түрлердің санын және популяцияларын түрлік топтар бойынша сипаттайды. Жоғалып кету қаупі бар түрлер - бұл жеке дараларының саны сыни деңгейге дейін азайған және жақын арада жойылып кетуі мүмкін түрлер. Оларға «түрлері сыни қауіп төнген», «қауіпті түрлер» және «осал түрлер» жатады. Түрлері сыни қауіп төнген - жабайы табиғатта жойылып кету қаупі өте жоғары түрлер. Қауіпті түрлер - қазіргі уақытта «сыни қауіп төнген» емес, бірақ жақын болашақта жабайы табиғатта жойылып кету қаупі өте жоғары болуы мүмкін түрлер. Осал түрлер - жабайы табиғатта жойылып кету қаупі жоғары санатқа түсуі мүмкін түрлер. Қорғалатын түрлер - ұлттық заңнамаға сәйкес қорғалатын түрлер.</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Экология және табиғи ресурстар министрлігінің Орман шаруашылығы және жануарлар дүниесі комитетінің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3.6</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Өңірлердің үздіксіз электрмен жабдықтау қажеттіліктерімен қамтамасыз етілуі, пайызбен.</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Елді мекендердің электрмен қамтамасыз етілуі.</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Ел аймақтары бойынша «KEGOC» АҚ жүйелік операторының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3.7</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Халықты қалдықтарды жинау және шығару қызметтерімен қамтамасыз ету, пайызбен.</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Өңірлердегі елді мекендерде халықтың тұрақты қоқыс шығару қызметімен қамтылу пайызы.</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Жергілікті атқарушы органдар ұсынған ақпарат негізінде өңірлер бөлінісінде Экология және табиғи ресурстар министрлігінің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3.8</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Халықтың ағынды суларды тазарту қызметімен қамтылуы.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Кәріз суларын тазартумен қамту – бұл орталықтандырылған су бұру жүйелеріне (канализация жүйелеріне) қосылған халықтың саны мен үлесі.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Бұл көрсеткіштер халықтың өмір сүру сапасын өлшеуді қамтамасыз етеді.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Кәріз суларын жинау жүйесі (канализация желілері) ағынды суларды тазарту құрылыстарына тасымалдауы мүмкін немесе оларды тазартусыз қоршаған ортаға төгуі мүмкін. Кәріз суларын тазарту ластану тұрғысынан жер үсті және жерасты су ресурстарына қысымды азайтудың негізгі шарты болып табылады.</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Өнеркәсіп және құрылыс министрлігінің даму жоспарының мемлекеттік жоспарлау жүйесі құжаттарының нысаналы индикаторлары мен нәтижелер көрсеткіштерін есептеу әдістемесіне сәйкес Өнеркәсіп және құрылыс министрлігінің Құрылыс және тұрғын үй-коммуналдық шаруашылық істері комитетінің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3.9</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Халықтың сумен жабдықтау қызметтеріне қолжетімділігі.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Орталықтандырылған сумен жабдықтауға қолжетімділігі бар халық – бұл қалалардағы орталықтандырылған сумен жабдықтауға қосылған халықтың саны мен үлесі.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Бұл көрсеткіш халықтың өмір сүру сапасын өлшеуді қамтамасыз етеді, сумен жабдықтау қызметтерінің даму деңгейін және халықтың барлық қажеттіліктерін қамтамасыз ету үшін судың қолжетімділік дәрежесін анықтайды. </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Сумен жабдықтау жүйелеріндегі ауыз судың тиісті сапасы дені сау қоршаған ортаның негізгі шарттарының бірі болып табылады және сумен байланысты аурулардың алдын алуға көмектеседі.</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Өнеркәсіп және құрылыс министрлігінің даму жоспарының мемлекеттік жоспарлау жүйесі құжаттарының нысаналы индикаторлары мен нәтижелер көрсеткіштерін есептеу әдістемесіне сәйкес Өнеркәсіп және құрылыс министрлігінің Құрылыс және тұрғын үй-коммуналдық шаруашылық істері комитетінің әкімшілік деректері.</w:t>
            </w:r>
          </w:p>
        </w:tc>
      </w:tr>
      <w:tr w:rsidR="00986BBD"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3.10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Пайдаланылатын жылыту жүйесінің түрі бойынша үй шаруашылықтарының үлес салмағы:</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1) орталықтандырылған жылыту,</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2) автономды (табиғи газ, электр энергиясы),</w:t>
            </w:r>
          </w:p>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3) автономды (отын, тас көмір),</w:t>
            </w:r>
          </w:p>
          <w:p w:rsidR="00986BBD" w:rsidRPr="00D71177" w:rsidRDefault="00986BBD" w:rsidP="00986BBD">
            <w:pPr>
              <w:spacing w:before="120" w:after="120" w:line="240" w:lineRule="exact"/>
              <w:jc w:val="both"/>
              <w:rPr>
                <w:rFonts w:ascii="Roboto" w:hAnsi="Roboto"/>
                <w:sz w:val="20"/>
                <w:szCs w:val="20"/>
              </w:rPr>
            </w:pPr>
            <w:r w:rsidRPr="00D71177">
              <w:rPr>
                <w:rFonts w:ascii="Roboto" w:hAnsi="Roboto"/>
                <w:sz w:val="20"/>
                <w:szCs w:val="20"/>
                <w:lang w:val="kk-KZ"/>
              </w:rPr>
              <w:t>4) жеке пеш.</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rPr>
            </w:pPr>
            <w:r w:rsidRPr="00D71177">
              <w:rPr>
                <w:rFonts w:ascii="Roboto" w:hAnsi="Roboto"/>
                <w:sz w:val="20"/>
                <w:szCs w:val="20"/>
              </w:rPr>
              <w:t>Қазақстан Республикасындағы үй шаруашылықтары пайдаланатын отын мен энергия тұтыну деректерін жинау, соңғы пайдалану санаттары бойынша (жылыту, салқындату, жарықтандыру, тамақ дайындау, суды жылыту, электр құрылғыларын пайдалану) және энергия көздері бойынша (отын, электр энергиясы, жаңартылатын энергия көздері).</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rPr>
            </w:pPr>
            <w:r w:rsidRPr="00D71177">
              <w:rPr>
                <w:rFonts w:ascii="Roboto" w:hAnsi="Roboto"/>
                <w:sz w:val="20"/>
                <w:szCs w:val="20"/>
              </w:rPr>
              <w:t>Отын мен энергия тұтыну бойынша үй шаруашылықтарын зерттеу сауалнамасы (Н-010) энергетика статистикасы бойынша әр бес жыл сайын жүргізіледі.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3.11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Сатып алу қабілетінің паритеті бойынша күнделікті табысы 1,9; 3,2; 5,5 АҚШ долларынан төмен халықтың үлесі, пайызбен.</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Аймақтар, жыныс, сондай-ақ қалалық және ауылдық халық тұрғысынан қалыптастырылады.</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үй шаруашылықтарын тұрмыс деңгейі бойынша іріктеп тексеру </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3.12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Апаттық үйлерде тұратын адамдар саны.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Апатты көппәтерлі тұрғын үй – негізгі тірек құрылымдары (іргетастар, бағандар, тірек қабырғалары, арқалықтар, жабындар) көтеру қабілетін жоғалтқан және оны одан әрі пайдалану тұрғындардың (болушылардың) өміріне қауіп төндіретін көппәтерлі тұрғын үй. Мұндай ғимарат техникалық қадағалау және ғимараттар мен құрылыстардың сенімділігі мен тұрақтылығын техникалық тексеру жұмыстарын жүргізуге аккредиттелген заңды тұлғаның қорытындысы бойынша қалпына келтіруге жатпайды деп танылады.</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Жергілікті атқарушы органдардың әкімшілік деректері.</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3.13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Мемлекеттік зейнетақы мен жәрдемақы алушылардың саны, мың адам.</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Мемлекеттік зейнетақы және 1 жасқа дейінгі бала күтімі бойынша жәрдемақы, жұмысынан айырылу жағдайына байланысты төлемдер, базалық зейнетақы төлемі, жасына байланысты және еңбек сіңірген жылдары үшін зейнетақы төлемі, атаулы әлеуметтік көмек алатын халық саны.</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Еңбек және халықты әлеуметтік қорғау министрлігінің әкімшілік деректері, ҚР СЖРА Ұлттық статистика бюросы (халық саны бойынша).</w:t>
            </w:r>
          </w:p>
        </w:tc>
      </w:tr>
      <w:tr w:rsidR="00F018A1" w:rsidRPr="00D71177" w:rsidTr="00986BBD">
        <w:trPr>
          <w:cantSplit/>
          <w:trHeight w:val="467"/>
        </w:trPr>
        <w:tc>
          <w:tcPr>
            <w:tcW w:w="5000" w:type="pct"/>
            <w:gridSpan w:val="5"/>
            <w:tcBorders>
              <w:top w:val="single" w:sz="4" w:space="0" w:color="auto"/>
              <w:left w:val="single" w:sz="4" w:space="0" w:color="auto"/>
              <w:bottom w:val="single" w:sz="4" w:space="0" w:color="auto"/>
              <w:right w:val="single" w:sz="4" w:space="0" w:color="auto"/>
            </w:tcBorders>
          </w:tcPr>
          <w:p w:rsidR="00F018A1" w:rsidRPr="00D71177" w:rsidRDefault="00F018A1" w:rsidP="00F018A1">
            <w:pPr>
              <w:spacing w:before="120" w:after="120" w:line="240" w:lineRule="exact"/>
              <w:jc w:val="both"/>
              <w:rPr>
                <w:rFonts w:ascii="Roboto" w:hAnsi="Roboto"/>
                <w:sz w:val="20"/>
                <w:szCs w:val="20"/>
              </w:rPr>
            </w:pPr>
            <w:r w:rsidRPr="00D71177">
              <w:rPr>
                <w:rFonts w:ascii="Roboto" w:hAnsi="Roboto"/>
                <w:b/>
                <w:sz w:val="20"/>
                <w:szCs w:val="20"/>
                <w:lang w:val="kk-KZ"/>
              </w:rPr>
              <w:t>4. Жұмсарту</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4.1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Жалпы электр энергиясын өндіру көлеміндегі жаңартылатын энергия көздері арқылы өндірілген электр энергиясының үлесі.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line="240" w:lineRule="exact"/>
              <w:jc w:val="both"/>
              <w:rPr>
                <w:rFonts w:ascii="Roboto" w:hAnsi="Roboto"/>
                <w:sz w:val="20"/>
                <w:szCs w:val="20"/>
                <w:lang w:val="kk-KZ"/>
              </w:rPr>
            </w:pPr>
            <w:r w:rsidRPr="00D71177">
              <w:rPr>
                <w:rFonts w:ascii="Roboto" w:hAnsi="Roboto"/>
                <w:sz w:val="20"/>
                <w:szCs w:val="20"/>
                <w:lang w:val="kk-KZ"/>
              </w:rPr>
              <w:t>Жаңартылатын энергия көздерінің жалпы электр энергиясын өндіру көлеміндегі үлесін сипаттайды. Жаңартылатын энергия көздері – табиғи процестердің үздіксіз жаңартылуы есебінен қалпына келетін энергия көздері, олар мыналарды қамтиды: күн радиациясының энергиясы, жел энергиясы, судың гидродинамикалық энергиясы; геотермалдық энергия: топырақтың, жерасты суларының, өзендердің, су қоймаларының жылуы; сондай-ақ электр және (немесе) жылу энергиясын өндіру үшін пайдаланылатын тұтыну қалдықтары, биомасса, биогаз және басқа да қалдықтардан алынатын отын сияқты бастапқы энергия ресурстарының антропогендік көздері.</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Отын-энергетикалық баланстың деректері негізінде қалыптастырылады, олар энергетика саласын сипаттайтын жекелеген статистикалық көрсеткіштерді есептеу және отын-энергетикалық балансын қалыптастыру әдістемесіне сәйкес қалыптастырылады (11.08.2016 ж., №160).</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4.2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Жалпы түпкілікті энергия тұтыну көлеміндегі жаңартылатын энергия көздерінің үлесі.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line="240" w:lineRule="exact"/>
              <w:jc w:val="both"/>
              <w:rPr>
                <w:rFonts w:ascii="Roboto" w:hAnsi="Roboto"/>
                <w:sz w:val="20"/>
                <w:szCs w:val="20"/>
                <w:lang w:val="kk-KZ"/>
              </w:rPr>
            </w:pPr>
            <w:r w:rsidRPr="00D71177">
              <w:rPr>
                <w:rFonts w:ascii="Roboto" w:hAnsi="Roboto"/>
                <w:sz w:val="20"/>
                <w:szCs w:val="20"/>
                <w:lang w:val="kk-KZ"/>
              </w:rPr>
              <w:t>Жалпы түпкілікті тұтынудағы жаңартылатын энергияның үлесі – бұл жаңартылатын ресурстардан алынған энергияның түпкілікті тұтынудағы пайызы. Бұл жаңартылатын энергияның бастапқы өнімдерінің түпкілікті энергия тұтынуындағы үлесі.</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Отын-энергетикалық баланстың деректері негізінде қалыптастырылады, олар энергетика саласын сипаттайтын жекелеген статистикалық көрсеткіштерді есептеу және отын-энергетикалық балансын қалыптастыру әдістемесіне сәйкес қалыптастырылады (11.08.2016 ж., №160).</w:t>
            </w:r>
          </w:p>
        </w:tc>
      </w:tr>
      <w:tr w:rsidR="00986BBD"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4.3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Негізінен таза отын түрлері мен технологияларды пайдаланатын халықтың үлесі, пайызбен.</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986BBD" w:rsidRPr="00D71177" w:rsidRDefault="00986BBD" w:rsidP="00986BBD">
            <w:pPr>
              <w:spacing w:line="240" w:lineRule="exact"/>
              <w:jc w:val="both"/>
              <w:rPr>
                <w:rFonts w:ascii="Roboto" w:hAnsi="Roboto"/>
                <w:sz w:val="20"/>
                <w:szCs w:val="20"/>
                <w:lang w:val="kk-KZ"/>
              </w:rPr>
            </w:pPr>
            <w:r w:rsidRPr="00D71177">
              <w:rPr>
                <w:rFonts w:ascii="Roboto" w:hAnsi="Roboto"/>
                <w:sz w:val="20"/>
                <w:szCs w:val="20"/>
                <w:lang w:val="kk-KZ"/>
              </w:rPr>
              <w:t>Аймақтағы жалпы халық санына шаққанда газдандыру жүргізілген елді мекендерде тұратын халықтың үлесі.</w:t>
            </w:r>
          </w:p>
        </w:tc>
        <w:tc>
          <w:tcPr>
            <w:tcW w:w="1576" w:type="pct"/>
            <w:gridSpan w:val="2"/>
            <w:tcBorders>
              <w:top w:val="single" w:sz="4" w:space="0" w:color="auto"/>
              <w:left w:val="single" w:sz="4" w:space="0" w:color="auto"/>
              <w:bottom w:val="single" w:sz="4" w:space="0" w:color="auto"/>
              <w:right w:val="single" w:sz="4" w:space="0" w:color="auto"/>
            </w:tcBorders>
          </w:tcPr>
          <w:p w:rsidR="00986BBD" w:rsidRPr="00D71177" w:rsidRDefault="00986BBD" w:rsidP="00986BBD">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Энергетика министрлігінің облыстар, республикалық маңызы бар қалалар, астана әкімдіктерінің «Ағымдағы жылдың 1 қаңтарына газдандыру деңгейінің негізгі критерийлері» нысаны бойынша мәліметтері негізіндегі әкімшілік деректер.</w:t>
            </w:r>
          </w:p>
        </w:tc>
      </w:tr>
      <w:tr w:rsidR="00F81A8A"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4.4</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Style w:val="ezkurwreuab5ozgtqnkl"/>
                <w:rFonts w:ascii="Roboto" w:hAnsi="Roboto"/>
                <w:sz w:val="20"/>
                <w:szCs w:val="20"/>
                <w:lang w:val="kk-KZ"/>
              </w:rPr>
              <w:t>Қазақстан</w:t>
            </w:r>
            <w:r w:rsidRPr="00D71177">
              <w:rPr>
                <w:rFonts w:ascii="Roboto" w:hAnsi="Roboto"/>
                <w:sz w:val="20"/>
                <w:szCs w:val="20"/>
                <w:lang w:val="kk-KZ"/>
              </w:rPr>
              <w:t xml:space="preserve"> </w:t>
            </w:r>
            <w:r w:rsidRPr="00D71177">
              <w:rPr>
                <w:rStyle w:val="ezkurwreuab5ozgtqnkl"/>
                <w:rFonts w:ascii="Roboto" w:hAnsi="Roboto"/>
                <w:sz w:val="20"/>
                <w:szCs w:val="20"/>
                <w:lang w:val="kk-KZ"/>
              </w:rPr>
              <w:t>Республикасының</w:t>
            </w:r>
            <w:r w:rsidRPr="00D71177">
              <w:rPr>
                <w:rFonts w:ascii="Roboto" w:hAnsi="Roboto"/>
                <w:sz w:val="20"/>
                <w:szCs w:val="20"/>
                <w:lang w:val="kk-KZ"/>
              </w:rPr>
              <w:t xml:space="preserve"> </w:t>
            </w:r>
            <w:r w:rsidRPr="00D71177">
              <w:rPr>
                <w:rStyle w:val="ezkurwreuab5ozgtqnkl"/>
                <w:rFonts w:ascii="Roboto" w:hAnsi="Roboto"/>
                <w:sz w:val="20"/>
                <w:szCs w:val="20"/>
                <w:lang w:val="kk-KZ"/>
              </w:rPr>
              <w:t>2060</w:t>
            </w:r>
            <w:r w:rsidRPr="00D71177">
              <w:rPr>
                <w:rFonts w:ascii="Roboto" w:hAnsi="Roboto"/>
                <w:sz w:val="20"/>
                <w:szCs w:val="20"/>
                <w:lang w:val="kk-KZ"/>
              </w:rPr>
              <w:t xml:space="preserve"> </w:t>
            </w:r>
            <w:r w:rsidRPr="00D71177">
              <w:rPr>
                <w:rStyle w:val="ezkurwreuab5ozgtqnkl"/>
                <w:rFonts w:ascii="Roboto" w:hAnsi="Roboto"/>
                <w:sz w:val="20"/>
                <w:szCs w:val="20"/>
                <w:lang w:val="kk-KZ"/>
              </w:rPr>
              <w:t>жылға</w:t>
            </w:r>
            <w:r w:rsidRPr="00D71177">
              <w:rPr>
                <w:rFonts w:ascii="Roboto" w:hAnsi="Roboto"/>
                <w:sz w:val="20"/>
                <w:szCs w:val="20"/>
                <w:lang w:val="kk-KZ"/>
              </w:rPr>
              <w:t xml:space="preserve"> </w:t>
            </w:r>
            <w:r w:rsidRPr="00D71177">
              <w:rPr>
                <w:rStyle w:val="ezkurwreuab5ozgtqnkl"/>
                <w:rFonts w:ascii="Roboto" w:hAnsi="Roboto"/>
                <w:sz w:val="20"/>
                <w:szCs w:val="20"/>
                <w:lang w:val="kk-KZ"/>
              </w:rPr>
              <w:t>дейінгі</w:t>
            </w:r>
            <w:r w:rsidRPr="00D71177">
              <w:rPr>
                <w:rFonts w:ascii="Roboto" w:hAnsi="Roboto"/>
                <w:sz w:val="20"/>
                <w:szCs w:val="20"/>
                <w:lang w:val="kk-KZ"/>
              </w:rPr>
              <w:t xml:space="preserve"> </w:t>
            </w:r>
            <w:r w:rsidRPr="00D71177">
              <w:rPr>
                <w:rStyle w:val="ezkurwreuab5ozgtqnkl"/>
                <w:rFonts w:ascii="Roboto" w:hAnsi="Roboto"/>
                <w:sz w:val="20"/>
                <w:szCs w:val="20"/>
                <w:lang w:val="kk-KZ"/>
              </w:rPr>
              <w:t>көміртегі</w:t>
            </w:r>
            <w:r w:rsidRPr="00D71177">
              <w:rPr>
                <w:rFonts w:ascii="Roboto" w:hAnsi="Roboto"/>
                <w:sz w:val="20"/>
                <w:szCs w:val="20"/>
                <w:lang w:val="kk-KZ"/>
              </w:rPr>
              <w:t xml:space="preserve"> </w:t>
            </w:r>
            <w:r w:rsidRPr="00D71177">
              <w:rPr>
                <w:rStyle w:val="ezkurwreuab5ozgtqnkl"/>
                <w:rFonts w:ascii="Roboto" w:hAnsi="Roboto"/>
                <w:sz w:val="20"/>
                <w:szCs w:val="20"/>
                <w:lang w:val="kk-KZ"/>
              </w:rPr>
              <w:t>бейтараптығына</w:t>
            </w:r>
            <w:r w:rsidRPr="00D71177">
              <w:rPr>
                <w:rFonts w:ascii="Roboto" w:hAnsi="Roboto"/>
                <w:sz w:val="20"/>
                <w:szCs w:val="20"/>
                <w:lang w:val="kk-KZ"/>
              </w:rPr>
              <w:t xml:space="preserve"> қол </w:t>
            </w:r>
            <w:r w:rsidRPr="00D71177">
              <w:rPr>
                <w:rStyle w:val="ezkurwreuab5ozgtqnkl"/>
                <w:rFonts w:ascii="Roboto" w:hAnsi="Roboto"/>
                <w:sz w:val="20"/>
                <w:szCs w:val="20"/>
                <w:lang w:val="kk-KZ"/>
              </w:rPr>
              <w:t>жеткізу</w:t>
            </w:r>
            <w:r w:rsidRPr="00D71177">
              <w:rPr>
                <w:rFonts w:ascii="Roboto" w:hAnsi="Roboto"/>
                <w:sz w:val="20"/>
                <w:szCs w:val="20"/>
                <w:lang w:val="kk-KZ"/>
              </w:rPr>
              <w:t xml:space="preserve"> </w:t>
            </w:r>
            <w:r w:rsidRPr="00D71177">
              <w:rPr>
                <w:rStyle w:val="ezkurwreuab5ozgtqnkl"/>
                <w:rFonts w:ascii="Roboto" w:hAnsi="Roboto"/>
                <w:sz w:val="20"/>
                <w:szCs w:val="20"/>
                <w:lang w:val="kk-KZ"/>
              </w:rPr>
              <w:t>стратегиялары</w:t>
            </w:r>
            <w:r w:rsidRPr="00D71177">
              <w:rPr>
                <w:rFonts w:ascii="Roboto" w:hAnsi="Roboto"/>
                <w:sz w:val="20"/>
                <w:szCs w:val="20"/>
                <w:lang w:val="kk-KZ"/>
              </w:rPr>
              <w:t xml:space="preserve"> </w:t>
            </w:r>
          </w:p>
          <w:p w:rsidR="00F81A8A" w:rsidRPr="00D71177" w:rsidRDefault="00F81A8A" w:rsidP="00E86E38">
            <w:pPr>
              <w:spacing w:before="120" w:after="120" w:line="240" w:lineRule="exact"/>
              <w:jc w:val="both"/>
              <w:rPr>
                <w:rFonts w:ascii="Roboto" w:hAnsi="Roboto"/>
                <w:sz w:val="20"/>
                <w:szCs w:val="20"/>
                <w:lang w:val="kk-KZ"/>
              </w:rPr>
            </w:pPr>
            <w:r w:rsidRPr="00D71177">
              <w:rPr>
                <w:rStyle w:val="ezkurwreuab5ozgtqnkl"/>
                <w:rFonts w:ascii="Roboto" w:hAnsi="Roboto"/>
                <w:sz w:val="20"/>
                <w:szCs w:val="20"/>
                <w:lang w:val="kk-KZ"/>
              </w:rPr>
              <w:t>Жол</w:t>
            </w:r>
            <w:r w:rsidRPr="00D71177">
              <w:rPr>
                <w:rFonts w:ascii="Roboto" w:hAnsi="Roboto"/>
                <w:sz w:val="20"/>
                <w:szCs w:val="20"/>
                <w:lang w:val="kk-KZ"/>
              </w:rPr>
              <w:t xml:space="preserve"> </w:t>
            </w:r>
            <w:r w:rsidRPr="00D71177">
              <w:rPr>
                <w:rStyle w:val="ezkurwreuab5ozgtqnkl"/>
                <w:rFonts w:ascii="Roboto" w:hAnsi="Roboto"/>
                <w:sz w:val="20"/>
                <w:szCs w:val="20"/>
                <w:lang w:val="kk-KZ"/>
              </w:rPr>
              <w:t>картасы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Стратегия жаһандық климаттық трендтерді ескере отырып және тиісті халықаралық міндеттемелерді орындау үшін әзірленген. Стратегия әл-ауқатты, тұрақты экономикалық өсуді және әділ әлеуметтік прогресті қамтамасыз ету үшін экономиканы дәйекті трансформациялау жөніндегі жалпыұлттық тәсілдерді, мемлекеттік саясаттың стратегиялық бағытын айқындайды және мемлекеттік саясаттардың дәйектілігі мен үйлестірілуін қамтамасыз ету үшін қабылданады.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Экология және табиғи ресурстар министрлігінің көміртегі бейтараптығына қол жеткізу жоспарын орындау жөніндегі әкімшілік деректері.</w:t>
            </w:r>
          </w:p>
        </w:tc>
      </w:tr>
      <w:tr w:rsidR="00F81A8A" w:rsidRPr="00D71177"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4.5</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Экологиялық төлемдердің жалпы көлеміндегі энергия және көлік салықтарының үлесі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 xml:space="preserve">Экологиялық салық – бұл қоршаған ортаға дәлелденген ерекше теріс әсері бар физикалық бірлік (немесе оны алмастырушы) базасы болып табылатын салық. </w:t>
            </w:r>
          </w:p>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Экологиялық салықтар, әдетте, мынадай санаттар бойынша топтастырылады: энергетика, көлік, қоршаған ортаның ластануы және ресурстар.</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Қазақстан Республикасы Қаржы министрлігінің бюджетке түсетін салық түсімдері туралы әкімшілік деректері. </w:t>
            </w:r>
          </w:p>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Экологиялық экономикалық есеп жүйесінің шоттары бойынша деректер</w:t>
            </w:r>
          </w:p>
        </w:tc>
      </w:tr>
      <w:tr w:rsidR="00F81A8A"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4.6</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Қоршаған ортаны қорғау қызметінің түрлері бойынша қоршаған ортаны қорғауға бағытталған инвестициялар</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Қоршаған ортаны қорғауға бағытталған негізгі капиталға инвестициялар-қоршаған ортаны сақтауға және қалпына келтіруге, экономикалық қызметтің қоршаған ортаға теріс әсерін болдырмауға бағытталған негізгі құралдарды сатып алуға қаражат салу.</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«Инвестициялық қызмет туралы есеп (индексі 1-инвест)» нысаны бойынша жылдық жалпымемлекеттік статистикалық байқау негізінде қалыптастырылады</w:t>
            </w:r>
          </w:p>
        </w:tc>
      </w:tr>
      <w:tr w:rsidR="00F81A8A"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4.7</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Көміртегі бірліктерінің саудасы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 xml:space="preserve">Көміртегі бірлігі - көміртегі диоксидінің бір тоннасына тең көміртегі квотасының немесе көміртегі офсетінің есептік бірлігі </w:t>
            </w:r>
          </w:p>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Жүйенің көміртегі бірліктерімен жұмыс істеуінің негізгі қағидаты табиғат пайдаланушыларды парниктік газдар шығарындыларында шектеу және оларды жаңа «таза» технологияларға инвестициялауға ынталандыру, техникалық қуаттарды жаңарту, тиімді өндірістер құру болып табылады.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Экология және табиғи ресурстар министрлігінің «Жасыл Даму» АҚ Әкімшілік деректері көміртегі бірліктері саудасының қағидаларына сәйкес қалыптастырылады</w:t>
            </w:r>
          </w:p>
        </w:tc>
      </w:tr>
      <w:tr w:rsidR="00F81A8A"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4.8</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Қоршаған ортаны қорғау саласында берілген патенттердің саны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Қоршаған ортаны қорғау саласындағы Патент-бұл патент иеленушінің өнертабысқа, пайдалы модельге не қоршаған ортаны сақтауға және қалпына келтіруге, шаруашылық және өзге де қызметтің қоршаған ортаға теріс әсерін болғызбауға және оның салдарын жоюға бағытталған өнеркәсіптік үлгіге айрықша құқығын растайтын құжат.</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Берілген лицензиялар саны бойынша Қазақстан Республикасы Әділет министрлігінің «Ұлттық зияткерлік меншік институты» РМК ("ҰЗМИ" РМК) әкімшілік деректері</w:t>
            </w:r>
          </w:p>
        </w:tc>
      </w:tr>
      <w:tr w:rsidR="00F81A8A"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4.9</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Style w:val="ezkurwreuab5ozgtqnkl"/>
                <w:rFonts w:ascii="Roboto" w:hAnsi="Roboto"/>
                <w:sz w:val="20"/>
                <w:szCs w:val="20"/>
                <w:lang w:val="kk-KZ"/>
              </w:rPr>
              <w:t>ЖІӨ</w:t>
            </w:r>
            <w:r w:rsidRPr="00D71177">
              <w:rPr>
                <w:rFonts w:ascii="Roboto" w:hAnsi="Roboto"/>
                <w:sz w:val="20"/>
                <w:szCs w:val="20"/>
                <w:lang w:val="kk-KZ"/>
              </w:rPr>
              <w:t xml:space="preserve"> </w:t>
            </w:r>
            <w:r w:rsidRPr="00D71177">
              <w:rPr>
                <w:rStyle w:val="ezkurwreuab5ozgtqnkl"/>
                <w:rFonts w:ascii="Roboto" w:hAnsi="Roboto"/>
                <w:sz w:val="20"/>
                <w:szCs w:val="20"/>
                <w:lang w:val="kk-KZ"/>
              </w:rPr>
              <w:t>бірлігіне</w:t>
            </w:r>
            <w:r w:rsidRPr="00D71177">
              <w:rPr>
                <w:rFonts w:ascii="Roboto" w:hAnsi="Roboto"/>
                <w:sz w:val="20"/>
                <w:szCs w:val="20"/>
                <w:lang w:val="kk-KZ"/>
              </w:rPr>
              <w:t xml:space="preserve"> </w:t>
            </w:r>
            <w:r w:rsidRPr="00D71177">
              <w:rPr>
                <w:rStyle w:val="ezkurwreuab5ozgtqnkl"/>
                <w:rFonts w:ascii="Roboto" w:hAnsi="Roboto"/>
                <w:sz w:val="20"/>
                <w:szCs w:val="20"/>
                <w:lang w:val="kk-KZ"/>
              </w:rPr>
              <w:t>парниктік</w:t>
            </w:r>
            <w:r w:rsidRPr="00D71177">
              <w:rPr>
                <w:rFonts w:ascii="Roboto" w:hAnsi="Roboto"/>
                <w:sz w:val="20"/>
                <w:szCs w:val="20"/>
                <w:lang w:val="kk-KZ"/>
              </w:rPr>
              <w:t xml:space="preserve"> </w:t>
            </w:r>
            <w:r w:rsidRPr="00D71177">
              <w:rPr>
                <w:rStyle w:val="ezkurwreuab5ozgtqnkl"/>
                <w:rFonts w:ascii="Roboto" w:hAnsi="Roboto"/>
                <w:sz w:val="20"/>
                <w:szCs w:val="20"/>
                <w:lang w:val="kk-KZ"/>
              </w:rPr>
              <w:t>газдардың</w:t>
            </w:r>
            <w:r w:rsidRPr="00D71177">
              <w:rPr>
                <w:rFonts w:ascii="Roboto" w:hAnsi="Roboto"/>
                <w:sz w:val="20"/>
                <w:szCs w:val="20"/>
                <w:lang w:val="kk-KZ"/>
              </w:rPr>
              <w:t xml:space="preserve"> </w:t>
            </w:r>
            <w:r w:rsidRPr="00D71177">
              <w:rPr>
                <w:rStyle w:val="ezkurwreuab5ozgtqnkl"/>
                <w:rFonts w:ascii="Roboto" w:hAnsi="Roboto"/>
                <w:sz w:val="20"/>
                <w:szCs w:val="20"/>
                <w:lang w:val="kk-KZ"/>
              </w:rPr>
              <w:t>жиынтық</w:t>
            </w:r>
            <w:r w:rsidRPr="00D71177">
              <w:rPr>
                <w:rFonts w:ascii="Roboto" w:hAnsi="Roboto"/>
                <w:sz w:val="20"/>
                <w:szCs w:val="20"/>
                <w:lang w:val="kk-KZ"/>
              </w:rPr>
              <w:t xml:space="preserve"> </w:t>
            </w:r>
            <w:r w:rsidRPr="00D71177">
              <w:rPr>
                <w:rStyle w:val="ezkurwreuab5ozgtqnkl"/>
                <w:rFonts w:ascii="Roboto" w:hAnsi="Roboto"/>
                <w:sz w:val="20"/>
                <w:szCs w:val="20"/>
                <w:lang w:val="kk-KZ"/>
              </w:rPr>
              <w:t>шығарындылары</w:t>
            </w:r>
            <w:r w:rsidRPr="00D71177">
              <w:rPr>
                <w:rFonts w:ascii="Roboto" w:hAnsi="Roboto"/>
                <w:sz w:val="20"/>
                <w:szCs w:val="20"/>
                <w:lang w:val="kk-KZ"/>
              </w:rPr>
              <w:t>, тонн СО</w:t>
            </w:r>
            <w:r w:rsidRPr="00D71177">
              <w:rPr>
                <w:rFonts w:ascii="Roboto" w:hAnsi="Roboto"/>
                <w:sz w:val="20"/>
                <w:szCs w:val="20"/>
                <w:vertAlign w:val="subscript"/>
                <w:lang w:val="kk-KZ"/>
              </w:rPr>
              <w:t>2</w:t>
            </w:r>
            <w:r w:rsidRPr="00D71177">
              <w:rPr>
                <w:rFonts w:ascii="Roboto" w:hAnsi="Roboto"/>
                <w:sz w:val="20"/>
                <w:szCs w:val="20"/>
                <w:lang w:val="kk-KZ"/>
              </w:rPr>
              <w:t>-экв /1000 доллар</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Өндіріс процесінде көмірқышқыл газы шығарындылары көлемінің ЖІӨ көлеміне қатынасы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Экология және табиғи ресурстар министрлігінің "Жасыл Даму" АҚ-ның көмірқышқыл газының шығарындылары туралы әкімшілік деректері;</w:t>
            </w:r>
          </w:p>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ЖІӨ бойынша ресми статистикалық ақпарат АҚШ долларымен тұрақты бағамен, Дүниежүзілік Банктің деректері</w:t>
            </w:r>
          </w:p>
        </w:tc>
      </w:tr>
      <w:tr w:rsidR="00F81A8A"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4.10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Сіңіру (-)/</w:t>
            </w:r>
            <w:r w:rsidRPr="00D71177">
              <w:rPr>
                <w:rStyle w:val="ezkurwreuab5ozgtqnkl"/>
                <w:rFonts w:ascii="Roboto" w:hAnsi="Roboto"/>
                <w:sz w:val="20"/>
                <w:szCs w:val="20"/>
                <w:lang w:val="kk-KZ"/>
              </w:rPr>
              <w:t>Эмиссия</w:t>
            </w:r>
            <w:r w:rsidRPr="00D71177">
              <w:rPr>
                <w:rFonts w:ascii="Roboto" w:hAnsi="Roboto"/>
                <w:sz w:val="20"/>
                <w:szCs w:val="20"/>
                <w:lang w:val="kk-KZ"/>
              </w:rPr>
              <w:t>лар (+),</w:t>
            </w:r>
            <w:r w:rsidRPr="00D71177">
              <w:rPr>
                <w:rStyle w:val="ezkurwreuab5ozgtqnkl"/>
                <w:rFonts w:ascii="Roboto" w:hAnsi="Roboto"/>
                <w:sz w:val="20"/>
                <w:szCs w:val="20"/>
              </w:rPr>
              <w:t>өрттен</w:t>
            </w:r>
            <w:r w:rsidRPr="00D71177">
              <w:rPr>
                <w:rFonts w:ascii="Roboto" w:hAnsi="Roboto"/>
                <w:sz w:val="20"/>
                <w:szCs w:val="20"/>
              </w:rPr>
              <w:t xml:space="preserve"> </w:t>
            </w:r>
            <w:r w:rsidRPr="00D71177">
              <w:rPr>
                <w:rStyle w:val="ezkurwreuab5ozgtqnkl"/>
                <w:rFonts w:ascii="Roboto" w:hAnsi="Roboto"/>
                <w:sz w:val="20"/>
                <w:szCs w:val="20"/>
              </w:rPr>
              <w:t>эмиссияны</w:t>
            </w:r>
            <w:r w:rsidRPr="00D71177">
              <w:rPr>
                <w:rFonts w:ascii="Roboto" w:hAnsi="Roboto"/>
                <w:sz w:val="20"/>
                <w:szCs w:val="20"/>
              </w:rPr>
              <w:t xml:space="preserve"> </w:t>
            </w:r>
            <w:r w:rsidRPr="00D71177">
              <w:rPr>
                <w:rStyle w:val="ezkurwreuab5ozgtqnkl"/>
                <w:rFonts w:ascii="Roboto" w:hAnsi="Roboto"/>
                <w:sz w:val="20"/>
                <w:szCs w:val="20"/>
              </w:rPr>
              <w:t>ескере</w:t>
            </w:r>
            <w:r w:rsidRPr="00D71177">
              <w:rPr>
                <w:rFonts w:ascii="Roboto" w:hAnsi="Roboto"/>
                <w:sz w:val="20"/>
                <w:szCs w:val="20"/>
              </w:rPr>
              <w:t xml:space="preserve"> </w:t>
            </w:r>
            <w:r w:rsidRPr="00D71177">
              <w:rPr>
                <w:rStyle w:val="ezkurwreuab5ozgtqnkl"/>
                <w:rFonts w:ascii="Roboto" w:hAnsi="Roboto"/>
                <w:sz w:val="20"/>
                <w:szCs w:val="20"/>
              </w:rPr>
              <w:t>отырып</w:t>
            </w:r>
            <w:r w:rsidRPr="00D71177">
              <w:rPr>
                <w:rFonts w:ascii="Roboto" w:hAnsi="Roboto"/>
                <w:sz w:val="20"/>
                <w:szCs w:val="20"/>
                <w:lang w:val="kk-KZ"/>
              </w:rPr>
              <w:t>, мың тонна / жыл СО2</w:t>
            </w:r>
          </w:p>
          <w:p w:rsidR="00F81A8A" w:rsidRPr="00D71177" w:rsidRDefault="00F81A8A" w:rsidP="00E86E38">
            <w:pPr>
              <w:spacing w:before="120" w:after="120" w:line="240" w:lineRule="exact"/>
              <w:jc w:val="both"/>
              <w:rPr>
                <w:rFonts w:ascii="Roboto" w:hAnsi="Roboto"/>
                <w:sz w:val="20"/>
                <w:szCs w:val="20"/>
                <w:lang w:val="kk-KZ"/>
              </w:rPr>
            </w:pP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 xml:space="preserve">Көміртегі қорының өзгеруі және (-) / (эмиссия (+) СО2 топырақ және биомасса қызмет категориясы үшін орман шаруашылығын басқару. </w:t>
            </w:r>
          </w:p>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Орман шаруашылығында парниктік газдарды сіңіруді есептеу әдістемесіне сәйкес есептеледі</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Экология және табиғи ресурстар министрлігінің "Жасыл Даму" ақ парниктік газдар туралы Әкімшілік деректері.</w:t>
            </w:r>
          </w:p>
        </w:tc>
      </w:tr>
      <w:tr w:rsidR="00F81A8A" w:rsidRPr="008924AD" w:rsidTr="00986BBD">
        <w:trPr>
          <w:cantSplit/>
          <w:trHeight w:val="1179"/>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en-US"/>
              </w:rPr>
            </w:pPr>
            <w:r w:rsidRPr="00D71177">
              <w:rPr>
                <w:rFonts w:ascii="Roboto" w:hAnsi="Roboto"/>
                <w:sz w:val="20"/>
                <w:szCs w:val="20"/>
                <w:lang w:val="en-US"/>
              </w:rPr>
              <w:t>4.11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Орман алқабын ұлғайту, гектар</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line="240" w:lineRule="exact"/>
              <w:jc w:val="both"/>
              <w:rPr>
                <w:rFonts w:ascii="Roboto" w:hAnsi="Roboto"/>
                <w:sz w:val="20"/>
                <w:szCs w:val="20"/>
                <w:lang w:val="kk-KZ"/>
              </w:rPr>
            </w:pPr>
            <w:r w:rsidRPr="00D71177">
              <w:rPr>
                <w:rFonts w:ascii="Roboto" w:hAnsi="Roboto"/>
                <w:sz w:val="20"/>
                <w:szCs w:val="20"/>
                <w:lang w:val="kk-KZ"/>
              </w:rPr>
              <w:t>Өзгерістер +,- орман қоры санаттары бойынша орман және орман емес алқаптардың жалпы ауданы және ҚР ЭТРМ орман шаруашылығы және жануарлар дүниесі комитетінің алқаптары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ҚР ЭТРМ орман шаруашылығы және жануарлар дүниесі комитетінің "Қазақ орман орналастыру кәсіпорны" РМҚК әкімшілік деректері</w:t>
            </w:r>
          </w:p>
        </w:tc>
      </w:tr>
      <w:tr w:rsidR="00C52F44" w:rsidRPr="00D71177" w:rsidTr="00986BBD">
        <w:trPr>
          <w:cantSplit/>
          <w:trHeight w:val="427"/>
        </w:trPr>
        <w:tc>
          <w:tcPr>
            <w:tcW w:w="5000" w:type="pct"/>
            <w:gridSpan w:val="5"/>
            <w:tcBorders>
              <w:top w:val="single" w:sz="4" w:space="0" w:color="auto"/>
              <w:left w:val="single" w:sz="4" w:space="0" w:color="auto"/>
              <w:bottom w:val="single" w:sz="4" w:space="0" w:color="auto"/>
              <w:right w:val="single" w:sz="4" w:space="0" w:color="auto"/>
            </w:tcBorders>
          </w:tcPr>
          <w:p w:rsidR="00C52F44" w:rsidRPr="00D71177" w:rsidRDefault="00C52F44" w:rsidP="00D92913">
            <w:pPr>
              <w:spacing w:before="120" w:after="120" w:line="240" w:lineRule="exact"/>
              <w:jc w:val="both"/>
              <w:rPr>
                <w:rFonts w:ascii="Roboto" w:hAnsi="Roboto"/>
                <w:sz w:val="20"/>
                <w:szCs w:val="20"/>
                <w:lang w:val="kk-KZ"/>
              </w:rPr>
            </w:pPr>
            <w:r w:rsidRPr="00D71177">
              <w:rPr>
                <w:rFonts w:ascii="Roboto" w:hAnsi="Roboto"/>
                <w:b/>
                <w:sz w:val="20"/>
                <w:szCs w:val="20"/>
                <w:lang w:val="kk-KZ"/>
              </w:rPr>
              <w:t>5. Бейімделу</w:t>
            </w:r>
          </w:p>
        </w:tc>
      </w:tr>
      <w:tr w:rsidR="00C52F44"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C52F44" w:rsidRPr="00D71177" w:rsidRDefault="00C52F44" w:rsidP="00C52F44">
            <w:pPr>
              <w:spacing w:before="120" w:after="120" w:line="240" w:lineRule="exact"/>
              <w:ind w:left="-85" w:right="-227"/>
              <w:jc w:val="both"/>
              <w:rPr>
                <w:rFonts w:ascii="Roboto" w:hAnsi="Roboto"/>
                <w:sz w:val="20"/>
                <w:szCs w:val="20"/>
              </w:rPr>
            </w:pPr>
            <w:r w:rsidRPr="00D71177">
              <w:rPr>
                <w:rFonts w:ascii="Roboto" w:hAnsi="Roboto"/>
                <w:sz w:val="20"/>
                <w:szCs w:val="20"/>
                <w:lang w:val="kk-KZ"/>
              </w:rPr>
              <w:t>5</w:t>
            </w:r>
            <w:r w:rsidRPr="00D71177">
              <w:rPr>
                <w:rFonts w:ascii="Roboto" w:hAnsi="Roboto"/>
                <w:sz w:val="20"/>
                <w:szCs w:val="20"/>
              </w:rPr>
              <w:t>.1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C52F44" w:rsidRPr="00D71177" w:rsidRDefault="00C52F44" w:rsidP="00640BA8">
            <w:pPr>
              <w:spacing w:before="120" w:after="120" w:line="240" w:lineRule="exact"/>
              <w:jc w:val="both"/>
              <w:rPr>
                <w:rFonts w:ascii="Roboto" w:hAnsi="Roboto"/>
                <w:sz w:val="20"/>
                <w:szCs w:val="20"/>
                <w:lang w:val="kk-KZ"/>
              </w:rPr>
            </w:pPr>
            <w:r w:rsidRPr="00D71177">
              <w:rPr>
                <w:rFonts w:ascii="Roboto" w:hAnsi="Roboto"/>
                <w:sz w:val="20"/>
                <w:szCs w:val="20"/>
                <w:lang w:val="kk-KZ"/>
              </w:rPr>
              <w:t>Басшылық лауазымдардағы әйелдердің үлесі</w:t>
            </w:r>
            <w:r w:rsidR="009A57CA" w:rsidRPr="00D71177">
              <w:rPr>
                <w:rFonts w:ascii="Roboto" w:hAnsi="Roboto"/>
                <w:sz w:val="20"/>
                <w:szCs w:val="20"/>
                <w:lang w:val="kk-KZ"/>
              </w:rPr>
              <w:t>, пайыз</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C52F44" w:rsidRPr="00D71177" w:rsidRDefault="009A57CA" w:rsidP="00640BA8">
            <w:pPr>
              <w:spacing w:before="120" w:after="120" w:line="240" w:lineRule="exact"/>
              <w:jc w:val="both"/>
              <w:rPr>
                <w:rFonts w:ascii="Roboto" w:hAnsi="Roboto"/>
                <w:sz w:val="20"/>
                <w:szCs w:val="20"/>
                <w:lang w:val="kk-KZ"/>
              </w:rPr>
            </w:pPr>
            <w:r w:rsidRPr="00D71177">
              <w:rPr>
                <w:rFonts w:ascii="Roboto" w:hAnsi="Roboto"/>
                <w:sz w:val="20"/>
                <w:szCs w:val="20"/>
                <w:lang w:val="kk-KZ"/>
              </w:rPr>
              <w:t>Басшылық лауазымдағы әйелдердің жұмыспен қамтылған халықтың жалпы санына қатынасы</w:t>
            </w:r>
          </w:p>
        </w:tc>
        <w:tc>
          <w:tcPr>
            <w:tcW w:w="1576" w:type="pct"/>
            <w:gridSpan w:val="2"/>
            <w:tcBorders>
              <w:top w:val="single" w:sz="4" w:space="0" w:color="auto"/>
              <w:left w:val="single" w:sz="4" w:space="0" w:color="auto"/>
              <w:bottom w:val="single" w:sz="4" w:space="0" w:color="auto"/>
              <w:right w:val="single" w:sz="4" w:space="0" w:color="auto"/>
            </w:tcBorders>
          </w:tcPr>
          <w:p w:rsidR="00C52F44" w:rsidRPr="00D71177" w:rsidRDefault="009A57CA" w:rsidP="00640BA8">
            <w:pPr>
              <w:spacing w:before="120" w:after="120" w:line="240" w:lineRule="exact"/>
              <w:jc w:val="both"/>
              <w:rPr>
                <w:rFonts w:ascii="Roboto" w:hAnsi="Roboto"/>
                <w:sz w:val="20"/>
                <w:szCs w:val="20"/>
                <w:lang w:val="kk-KZ"/>
              </w:rPr>
            </w:pPr>
            <w:r w:rsidRPr="00D71177">
              <w:rPr>
                <w:rFonts w:ascii="Roboto" w:hAnsi="Roboto"/>
                <w:sz w:val="20"/>
                <w:szCs w:val="20"/>
                <w:lang w:val="kk-KZ"/>
              </w:rPr>
              <w:t>Халықты жұмыспен қамтуды іріктемелі зерттеу негізінде жұмыспен қамтылған халық бойынша ресми статистикалық ақпарат</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5.2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Климаттың өзгеруіне қатысы бар Мемлекеттік кәсіпорындардың саны, бірлік</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Климаттың өзгеруі саласындағы қызметті жүзеге асыратын орталық мемлекеттік ұйымдардың саны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Елдік бағдарламалар, даму жоспарлары, нысаналы көрсеткіштер және т. б. шеңберінде климаттың өзгеруі саласындағы бекітілген жауапты мемлекеттік органдар бойынша әкімшілік деректер.</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Аквашаруашылық қорлары, тонна</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Аквашаруашылық – </w:t>
            </w:r>
            <w:r w:rsidRPr="00D71177">
              <w:rPr>
                <w:rStyle w:val="ezkurwreuab5ozgtqnkl"/>
                <w:rFonts w:ascii="Roboto" w:hAnsi="Roboto"/>
                <w:sz w:val="20"/>
                <w:szCs w:val="20"/>
                <w:lang w:val="kk-KZ"/>
              </w:rPr>
              <w:t>балық</w:t>
            </w:r>
            <w:r w:rsidRPr="00D71177">
              <w:rPr>
                <w:rFonts w:ascii="Roboto" w:hAnsi="Roboto"/>
                <w:sz w:val="20"/>
                <w:szCs w:val="20"/>
                <w:lang w:val="kk-KZ"/>
              </w:rPr>
              <w:t xml:space="preserve"> </w:t>
            </w:r>
            <w:r w:rsidRPr="00D71177">
              <w:rPr>
                <w:rStyle w:val="ezkurwreuab5ozgtqnkl"/>
                <w:rFonts w:ascii="Roboto" w:hAnsi="Roboto"/>
                <w:sz w:val="20"/>
                <w:szCs w:val="20"/>
                <w:lang w:val="kk-KZ"/>
              </w:rPr>
              <w:t>ресурстарын</w:t>
            </w:r>
            <w:r w:rsidRPr="00D71177">
              <w:rPr>
                <w:rFonts w:ascii="Roboto" w:hAnsi="Roboto"/>
                <w:sz w:val="20"/>
                <w:szCs w:val="20"/>
                <w:lang w:val="kk-KZ"/>
              </w:rPr>
              <w:t xml:space="preserve"> </w:t>
            </w:r>
            <w:r w:rsidRPr="00D71177">
              <w:rPr>
                <w:rStyle w:val="ezkurwreuab5ozgtqnkl"/>
                <w:rFonts w:ascii="Roboto" w:hAnsi="Roboto"/>
                <w:sz w:val="20"/>
                <w:szCs w:val="20"/>
                <w:lang w:val="kk-KZ"/>
              </w:rPr>
              <w:t>және</w:t>
            </w:r>
            <w:r w:rsidRPr="00D71177">
              <w:rPr>
                <w:rFonts w:ascii="Roboto" w:hAnsi="Roboto"/>
                <w:sz w:val="20"/>
                <w:szCs w:val="20"/>
                <w:lang w:val="kk-KZ"/>
              </w:rPr>
              <w:t xml:space="preserve"> </w:t>
            </w:r>
            <w:r w:rsidRPr="00D71177">
              <w:rPr>
                <w:rStyle w:val="ezkurwreuab5ozgtqnkl"/>
                <w:rFonts w:ascii="Roboto" w:hAnsi="Roboto"/>
                <w:sz w:val="20"/>
                <w:szCs w:val="20"/>
                <w:lang w:val="kk-KZ"/>
              </w:rPr>
              <w:t>басқа</w:t>
            </w:r>
            <w:r w:rsidRPr="00D71177">
              <w:rPr>
                <w:rFonts w:ascii="Roboto" w:hAnsi="Roboto"/>
                <w:sz w:val="20"/>
                <w:szCs w:val="20"/>
                <w:lang w:val="kk-KZ"/>
              </w:rPr>
              <w:t xml:space="preserve"> да </w:t>
            </w:r>
            <w:r w:rsidRPr="00D71177">
              <w:rPr>
                <w:rStyle w:val="ezkurwreuab5ozgtqnkl"/>
                <w:rFonts w:ascii="Roboto" w:hAnsi="Roboto"/>
                <w:sz w:val="20"/>
                <w:szCs w:val="20"/>
                <w:lang w:val="kk-KZ"/>
              </w:rPr>
              <w:t>су</w:t>
            </w:r>
            <w:r w:rsidRPr="00D71177">
              <w:rPr>
                <w:rFonts w:ascii="Roboto" w:hAnsi="Roboto"/>
                <w:sz w:val="20"/>
                <w:szCs w:val="20"/>
                <w:lang w:val="kk-KZ"/>
              </w:rPr>
              <w:t xml:space="preserve"> </w:t>
            </w:r>
            <w:r w:rsidRPr="00D71177">
              <w:rPr>
                <w:rStyle w:val="ezkurwreuab5ozgtqnkl"/>
                <w:rFonts w:ascii="Roboto" w:hAnsi="Roboto"/>
                <w:sz w:val="20"/>
                <w:szCs w:val="20"/>
                <w:lang w:val="kk-KZ"/>
              </w:rPr>
              <w:t>жануарларын</w:t>
            </w:r>
            <w:r w:rsidRPr="00D71177">
              <w:rPr>
                <w:rFonts w:ascii="Roboto" w:hAnsi="Roboto"/>
                <w:sz w:val="20"/>
                <w:szCs w:val="20"/>
                <w:lang w:val="kk-KZ"/>
              </w:rPr>
              <w:t xml:space="preserve"> </w:t>
            </w:r>
            <w:r w:rsidRPr="00D71177">
              <w:rPr>
                <w:rStyle w:val="ezkurwreuab5ozgtqnkl"/>
                <w:rFonts w:ascii="Roboto" w:hAnsi="Roboto"/>
                <w:sz w:val="20"/>
                <w:szCs w:val="20"/>
                <w:lang w:val="kk-KZ"/>
              </w:rPr>
              <w:t>жасанды</w:t>
            </w:r>
            <w:r w:rsidRPr="00D71177">
              <w:rPr>
                <w:rFonts w:ascii="Roboto" w:hAnsi="Roboto"/>
                <w:sz w:val="20"/>
                <w:szCs w:val="20"/>
                <w:lang w:val="kk-KZ"/>
              </w:rPr>
              <w:t xml:space="preserve"> түрде </w:t>
            </w:r>
            <w:r w:rsidRPr="00D71177">
              <w:rPr>
                <w:rStyle w:val="ezkurwreuab5ozgtqnkl"/>
                <w:rFonts w:ascii="Roboto" w:hAnsi="Roboto"/>
                <w:sz w:val="20"/>
                <w:szCs w:val="20"/>
                <w:lang w:val="kk-KZ"/>
              </w:rPr>
              <w:t>көбейту</w:t>
            </w:r>
            <w:r w:rsidRPr="00D71177">
              <w:rPr>
                <w:rFonts w:ascii="Roboto" w:hAnsi="Roboto"/>
                <w:sz w:val="20"/>
                <w:szCs w:val="20"/>
                <w:lang w:val="kk-KZ"/>
              </w:rPr>
              <w:t xml:space="preserve"> </w:t>
            </w:r>
            <w:r w:rsidRPr="00D71177">
              <w:rPr>
                <w:rStyle w:val="ezkurwreuab5ozgtqnkl"/>
                <w:rFonts w:ascii="Roboto" w:hAnsi="Roboto"/>
                <w:sz w:val="20"/>
                <w:szCs w:val="20"/>
                <w:lang w:val="kk-KZ"/>
              </w:rPr>
              <w:t>және</w:t>
            </w:r>
            <w:r w:rsidRPr="00D71177">
              <w:rPr>
                <w:rFonts w:ascii="Roboto" w:hAnsi="Roboto"/>
                <w:sz w:val="20"/>
                <w:szCs w:val="20"/>
                <w:lang w:val="kk-KZ"/>
              </w:rPr>
              <w:t xml:space="preserve"> </w:t>
            </w:r>
            <w:r w:rsidRPr="00D71177">
              <w:rPr>
                <w:rStyle w:val="ezkurwreuab5ozgtqnkl"/>
                <w:rFonts w:ascii="Roboto" w:hAnsi="Roboto"/>
                <w:sz w:val="20"/>
                <w:szCs w:val="20"/>
                <w:lang w:val="kk-KZ"/>
              </w:rPr>
              <w:t>өсіру.</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ҚР Ауыл шаруашылығы министрлігі Балық шаруашылығы комитетінің балық қоры жөніндегі әкімшілік деректері.</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5.4</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Өсімдік және мал шаруашылығындағы сақтандыру төлемдері, теңге</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Төленген сақтандыру төлемдерінің сомасы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Сақтандыру өнімдері бөлінісінде сақтандыру төлемдері бойынша статистика бойынша әкімшілік ақпарат, платформа QOLDAU.kz</w:t>
            </w:r>
          </w:p>
        </w:tc>
      </w:tr>
      <w:tr w:rsidR="00F81A8A" w:rsidRPr="008924AD" w:rsidTr="00986BBD">
        <w:trPr>
          <w:cantSplit/>
          <w:trHeight w:val="1763"/>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5.5</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ЕҚТ және "Жасыл көпір"серіктестік бағдарламасы саласындағы ақпараттан хабардар халықтың саны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Интернет-ресурстарды пайдаланатын халық семинарлар, дөңгелек үстелдер, тренингтер және ЕҚТ саласындағы өзге де іс-шаралар және "Жасыл көпір"Әріптестік Бағдарламасы шеңберінде ақпаратпен қамтылған</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Экология және табиғи ресурстар министрлігінің Әкімшілік ақпараты, № 02-ПР нысаны Халықты ең үздік қолжетімді техникалар (ЕҚТ) саласындағы ақпаратпен қамту және "Жасыл көпір"Әріптестік Бағдарламасы туралы мәліметтер</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5.6</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Қоғамдық пайдалы қызметке тартылған ЖОО студенттерінің үлесі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Қоғамдық пайдалы қызметке белсенді қатысатын ЖОО студенттерінің жоғары оқу орындары студенттерінің жалпы санына қатынасы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Ғылым және жоғары білім министрлігінің Ұлттық білім беру базасының әкімшілік ақпараты</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5.7</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Қоғамдық пайдалы қызметке тартылған ТжКБ ұйымдарында білім алушылардың үлесі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Қоғамдық пайдалы қызметке белсенді қатысатын техникалық және кәсіптік білім беру ұйымдарындағы студенттердің ТжКБ ұйымдарындағы білім алушылардың жалпы санына қатынасы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Ғылым және жоғары білім министрлігінің Ұлттық білім беру базасының әкімшілік ақпараты</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5.8</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Қоршаған орта саласындағы жарияланымдар саны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Интернет-ресурстарда орналастырылатын экологиялық жарияланымдардың саны </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Бірыңғай экологиялық порталға сәйкес ҚР ЭТРМ экологиялық бақылау және ақпарат комитетінің әкімшілік ақпараты</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5.9</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Гидротехникалық имараттар, бірлік</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Елдегі қанағаттанарлық, қанағаттанарлықсыз және апатты жағдайдағы гидротехникалық құрылыстардың саны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Қазақстан Республикасы Су ресурстары және ирригация министрлігі Су шаруашылығы комитетінің әкімшілік ақпараты</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5.10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Елдің жалпы ауданындағы қорғалатын аумақтардың үлесі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Ерекше қорғалатын табиғи аумақтар-мемлекеттік билік органдарының шешімдерімен шаруашылық пайдаланудан толық немесе ішінара алынған және олар үшін ерекше қорғау режимі белгіленген ерекше табиғат қорғау, ғылыми, мәдени, эстетикалық, рекреациялық және сауықтыру маңызы бар табиғи кешендер мен объектілер орналасқан жердің, су бетінің және олардың үстіндегі әуе кеңістігінің учаскелері. Көрсеткіш елдегі ерекше қорғалатын табиғи аумақтар аумағының елдің жалпы аумағына қатынасы ретінде есептеледі.</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"Ерекше қорғалатын табиғи аумақтарды есебі" 1- ООПТ нысанына сәйкес ҚР ЭТРМ орман шаруашылығы және жануарлар дүниесі комитетінің әкімшілік ақпараты</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5.11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Қалалардың жалпы ауданындағы Жасыл қалалық аумақтардың үлесі, пайызы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Жергілікті атқарушы органдардың аумақтарды көгалдандыру жөніндегі әкімшілік деректері</w:t>
            </w:r>
          </w:p>
        </w:tc>
      </w:tr>
      <w:tr w:rsidR="00F81A8A" w:rsidRPr="00D71177"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5.12</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ҚР жалпы егіс алаңында енгізілген нүктелік егіншілік технологияларының үлес салмағы, пайыз</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Ауыл шаруашылығы статистикасы бойынша ресми статистикалық ақпарат</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5.13</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Орманмен жабылған аумақтың ауданы, гектар</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Орманмен жабылған жерлер-табиғи және жасанды шыққан орман екпелері (орман дақылдары), сондай-ақ бұталар алып жатқан жерлер. Екпелер мен бұталардың орманды жерлерге жатуының негізгі белгісі-толықтығы (ағаштарды ағашқа орналастыру тығыздығының дәрежесі, олар алып жатқан кеңістікті пайдалану үлесін сипаттайды.), ол жас және бұталы бұталарда 0.4 және одан жоғары, ал егде жастағы екпелерде 0.3 және одан жоғары болуы керек.</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ҚР ЭТРМ жануарлар дүниесі Орман шаруашылығы комитетінің "Қазақ орман орналастыру кәсіпорны" РМҚК әкімшілік ақпараты</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lastRenderedPageBreak/>
              <w:t>5.14</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Мониторинг станцияларының саны, бірлік</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Бақылау пункттерінің саны бойынша гидрометеорологиялық және экологиялық мониторинг туралы мәліметтер</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08-ПР «гидрометеорологиялық туралы мәліметтер және экологиялық мониторинг» сәйкес «Қазгидромет» РМК меторологиялық қызметінің әкімшілік ақпараты </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5.15</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vertAlign w:val="superscript"/>
                <w:lang w:val="kk-KZ"/>
              </w:rPr>
            </w:pPr>
            <w:r w:rsidRPr="00D71177">
              <w:rPr>
                <w:rFonts w:ascii="Roboto" w:hAnsi="Roboto"/>
                <w:sz w:val="20"/>
                <w:szCs w:val="20"/>
                <w:lang w:val="kk-KZ"/>
              </w:rPr>
              <w:t>Республика аумағын есепті жылдағы ауа сапасының жай-күйі туралы мониторингпен қамтамасыз ету, пайыз</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Есепті жылы бақылау пункттері санының ауа сапасы бойынша мониторингтің қажетті санына қатынасы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08-ПР «гидрометеорологиялық туралы мәліметтер және экологиялық мониторинг» сәйкес «Қазгидромет» РМК меторологиялық қызметінің әкімшілік ақпараты </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5.16</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Есепті жылы республика аумағын гидрологиялық мониторингпен қамтамасыз ету, пайыз</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Есепті жылы бақылау пункттері санының гидрологиялық мониторингпен бақылау пункттерінің қажетті санына қатынасы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 xml:space="preserve">08-ПР «гидрометеорологиялық туралы мәліметтер және экологиялық мониторинг» сәйкес «Қазгидромет» РМК меторологиялық қызметінің әкімшілік ақпараты </w:t>
            </w:r>
          </w:p>
        </w:tc>
      </w:tr>
      <w:tr w:rsidR="00F81A8A" w:rsidRPr="00D71177"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5.17</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Жан басына шаққандағы су тұтыну, текше метр / адамға</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Суды пайдаланудың халықтың орташа жылдық санына қатынасы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ҚР Су ресурстары және ирригация министрлігі Су шаруашылығы комитетінің 2-ТП (Су шар) «суды алу, пайдалану және су бұру туралы есеп» жыл сайынғы ведомстволық статистикалық байқауға сәйкес әкімшілік ақпараты.</w:t>
            </w:r>
          </w:p>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Халықтың орташа жылдық саны бойынша ресми статистикалық ақпарат.</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5.18</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Жан басына шаққандағы коммуналдық қалдықтардың пайда болу қарқындылығы</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Есепті кезеңде халық санына өздігінен әкететін кәсіпорындардың қалдықтарын ескере отырып, жиналған коммуналдық қалдықтардың көлемін айқындайды. Коммуналдық қалдықтар-елді мекендерде, оның ішінде адам өмірінің нәтижесінде пайда болатын тұтыну қалдықтары, сондай-ақ құрамы мен түзілу сипаты бойынша оларға жақын өндіріс қалдықтары.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pStyle w:val="ac"/>
              <w:spacing w:before="120" w:after="120" w:line="240" w:lineRule="exact"/>
              <w:ind w:left="0"/>
              <w:jc w:val="both"/>
              <w:rPr>
                <w:rFonts w:ascii="Roboto" w:hAnsi="Roboto"/>
                <w:sz w:val="20"/>
                <w:szCs w:val="20"/>
                <w:lang w:val="kk-KZ"/>
              </w:rPr>
            </w:pPr>
            <w:r w:rsidRPr="00D71177">
              <w:rPr>
                <w:rFonts w:ascii="Roboto" w:hAnsi="Roboto"/>
                <w:sz w:val="20"/>
                <w:szCs w:val="20"/>
                <w:lang w:val="kk-KZ"/>
              </w:rPr>
              <w:t>1-қалдықтар «коммуналдық қалдықтарды жинау және шығару туралы есеп»  нысан бойынша жалпымемлекеттік статистикалық байқауға сәйкес ресми статистикалық ақпарат - қалдықтары және халықтың орташа жылдық саны.</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kk-KZ"/>
              </w:rPr>
              <w:t>5.19</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Коммуналдық қалдықтарды қайта өңдеу және қайта пайдалану үлесі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Коммуналдық қалдықтар көлемінің пайда болған коммуналдық қалдықтар көлеміне қатынасы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Style w:val="ezkurwreuab5ozgtqnkl"/>
                <w:rFonts w:ascii="Roboto" w:hAnsi="Roboto"/>
                <w:sz w:val="20"/>
                <w:szCs w:val="20"/>
                <w:lang w:val="kk-KZ"/>
              </w:rPr>
              <w:t>ҚР</w:t>
            </w:r>
            <w:r w:rsidRPr="00D71177">
              <w:rPr>
                <w:rFonts w:ascii="Roboto" w:hAnsi="Roboto"/>
                <w:sz w:val="20"/>
                <w:szCs w:val="20"/>
                <w:lang w:val="kk-KZ"/>
              </w:rPr>
              <w:t xml:space="preserve"> </w:t>
            </w:r>
            <w:r w:rsidRPr="00D71177">
              <w:rPr>
                <w:rStyle w:val="ezkurwreuab5ozgtqnkl"/>
                <w:rFonts w:ascii="Roboto" w:hAnsi="Roboto"/>
                <w:sz w:val="20"/>
                <w:szCs w:val="20"/>
                <w:lang w:val="kk-KZ"/>
              </w:rPr>
              <w:t>Экология</w:t>
            </w:r>
            <w:r w:rsidRPr="00D71177">
              <w:rPr>
                <w:rFonts w:ascii="Roboto" w:hAnsi="Roboto"/>
                <w:sz w:val="20"/>
                <w:szCs w:val="20"/>
                <w:lang w:val="kk-KZ"/>
              </w:rPr>
              <w:t xml:space="preserve"> </w:t>
            </w:r>
            <w:r w:rsidRPr="00D71177">
              <w:rPr>
                <w:rStyle w:val="ezkurwreuab5ozgtqnkl"/>
                <w:rFonts w:ascii="Roboto" w:hAnsi="Roboto"/>
                <w:sz w:val="20"/>
                <w:szCs w:val="20"/>
                <w:lang w:val="kk-KZ"/>
              </w:rPr>
              <w:t>және</w:t>
            </w:r>
            <w:r w:rsidRPr="00D71177">
              <w:rPr>
                <w:rFonts w:ascii="Roboto" w:hAnsi="Roboto"/>
                <w:sz w:val="20"/>
                <w:szCs w:val="20"/>
                <w:lang w:val="kk-KZ"/>
              </w:rPr>
              <w:t xml:space="preserve"> </w:t>
            </w:r>
            <w:r w:rsidRPr="00D71177">
              <w:rPr>
                <w:rStyle w:val="ezkurwreuab5ozgtqnkl"/>
                <w:rFonts w:ascii="Roboto" w:hAnsi="Roboto"/>
                <w:sz w:val="20"/>
                <w:szCs w:val="20"/>
                <w:lang w:val="kk-KZ"/>
              </w:rPr>
              <w:t>табиғи</w:t>
            </w:r>
            <w:r w:rsidRPr="00D71177">
              <w:rPr>
                <w:rFonts w:ascii="Roboto" w:hAnsi="Roboto"/>
                <w:sz w:val="20"/>
                <w:szCs w:val="20"/>
                <w:lang w:val="kk-KZ"/>
              </w:rPr>
              <w:t xml:space="preserve"> </w:t>
            </w:r>
            <w:r w:rsidRPr="00D71177">
              <w:rPr>
                <w:rStyle w:val="ezkurwreuab5ozgtqnkl"/>
                <w:rFonts w:ascii="Roboto" w:hAnsi="Roboto"/>
                <w:sz w:val="20"/>
                <w:szCs w:val="20"/>
                <w:lang w:val="kk-KZ"/>
              </w:rPr>
              <w:t>ресурстар</w:t>
            </w:r>
            <w:r w:rsidRPr="00D71177">
              <w:rPr>
                <w:rFonts w:ascii="Roboto" w:hAnsi="Roboto"/>
                <w:sz w:val="20"/>
                <w:szCs w:val="20"/>
                <w:lang w:val="kk-KZ"/>
              </w:rPr>
              <w:t xml:space="preserve"> </w:t>
            </w:r>
            <w:r w:rsidRPr="00D71177">
              <w:rPr>
                <w:rStyle w:val="ezkurwreuab5ozgtqnkl"/>
                <w:rFonts w:ascii="Roboto" w:hAnsi="Roboto"/>
                <w:sz w:val="20"/>
                <w:szCs w:val="20"/>
                <w:lang w:val="kk-KZ"/>
              </w:rPr>
              <w:t xml:space="preserve">министрлігінің </w:t>
            </w:r>
            <w:r w:rsidRPr="00D71177">
              <w:rPr>
                <w:rFonts w:ascii="Roboto" w:hAnsi="Roboto"/>
                <w:sz w:val="20"/>
                <w:szCs w:val="20"/>
                <w:lang w:val="kk-KZ"/>
              </w:rPr>
              <w:t>әкімшілік ақпараты</w:t>
            </w:r>
          </w:p>
        </w:tc>
      </w:tr>
      <w:tr w:rsidR="00F81A8A" w:rsidRPr="008924AD" w:rsidTr="00986BBD">
        <w:trPr>
          <w:cantSplit/>
        </w:trPr>
        <w:tc>
          <w:tcPr>
            <w:tcW w:w="236" w:type="pct"/>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ind w:left="-85" w:right="-227"/>
              <w:jc w:val="both"/>
              <w:rPr>
                <w:rFonts w:ascii="Roboto" w:hAnsi="Roboto"/>
                <w:sz w:val="20"/>
                <w:szCs w:val="20"/>
                <w:lang w:val="kk-KZ"/>
              </w:rPr>
            </w:pPr>
            <w:r w:rsidRPr="00D71177">
              <w:rPr>
                <w:rFonts w:ascii="Roboto" w:hAnsi="Roboto"/>
                <w:sz w:val="20"/>
                <w:szCs w:val="20"/>
                <w:lang w:val="en-US"/>
              </w:rPr>
              <w:lastRenderedPageBreak/>
              <w:t>5.</w:t>
            </w:r>
            <w:r w:rsidRPr="00D71177">
              <w:rPr>
                <w:rFonts w:ascii="Roboto" w:hAnsi="Roboto"/>
                <w:sz w:val="20"/>
                <w:szCs w:val="20"/>
                <w:lang w:val="kk-KZ"/>
              </w:rPr>
              <w:t>20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Өткізілген сарқынды сулардың жалпы көлеміндегі толық биологиялық тазарту (тазартуды қоса алғанда) жолымен тазартылған сарқынды сулардың үлесі</w:t>
            </w:r>
          </w:p>
        </w:tc>
        <w:tc>
          <w:tcPr>
            <w:tcW w:w="1826" w:type="pct"/>
            <w:tcBorders>
              <w:top w:val="single" w:sz="4" w:space="0" w:color="auto"/>
              <w:left w:val="single" w:sz="4" w:space="0" w:color="auto"/>
              <w:bottom w:val="single" w:sz="4" w:space="0" w:color="auto"/>
              <w:right w:val="single" w:sz="4" w:space="0" w:color="auto"/>
            </w:tcBorders>
            <w:shd w:val="clear" w:color="auto" w:fill="auto"/>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Көрсеткіш ағынды сулардың жалпы көлеміндегі толық биологиялық тазарту (тазартуды қоса алғанда) арқылы тазартылған ағынды сулар көлемінің 100%-ға көбейтілген қатынасы ретінде анықталады</w:t>
            </w:r>
          </w:p>
        </w:tc>
        <w:tc>
          <w:tcPr>
            <w:tcW w:w="1576" w:type="pct"/>
            <w:gridSpan w:val="2"/>
            <w:tcBorders>
              <w:top w:val="single" w:sz="4" w:space="0" w:color="auto"/>
              <w:left w:val="single" w:sz="4" w:space="0" w:color="auto"/>
              <w:bottom w:val="single" w:sz="4" w:space="0" w:color="auto"/>
              <w:right w:val="single" w:sz="4" w:space="0" w:color="auto"/>
            </w:tcBorders>
          </w:tcPr>
          <w:p w:rsidR="00F81A8A" w:rsidRPr="00D71177" w:rsidRDefault="00F81A8A" w:rsidP="00E86E38">
            <w:pPr>
              <w:spacing w:before="120" w:after="120" w:line="240" w:lineRule="exact"/>
              <w:jc w:val="both"/>
              <w:rPr>
                <w:rFonts w:ascii="Roboto" w:hAnsi="Roboto"/>
                <w:sz w:val="20"/>
                <w:szCs w:val="20"/>
                <w:lang w:val="kk-KZ"/>
              </w:rPr>
            </w:pPr>
            <w:r w:rsidRPr="00D71177">
              <w:rPr>
                <w:rFonts w:ascii="Roboto" w:hAnsi="Roboto"/>
                <w:sz w:val="20"/>
                <w:szCs w:val="20"/>
                <w:lang w:val="kk-KZ"/>
              </w:rPr>
              <w:t>1-ВК «Сумен жабдықтау және (немесе) су бұру жүйелерін пайдалануды жүзеге асыратын кәсіпорындардың жұмысы туралы есеп» жыл сайынғы статистикалық байқауға сәйкес сумен жабдықтау және су бұру жүйелерін салу жүйелерінің жұмысы бойынша ресми статистикалық ақпарат.</w:t>
            </w:r>
          </w:p>
        </w:tc>
      </w:tr>
    </w:tbl>
    <w:p w:rsidR="008C4145" w:rsidRPr="00D71177" w:rsidRDefault="008C4145" w:rsidP="00042485">
      <w:pPr>
        <w:autoSpaceDE w:val="0"/>
        <w:autoSpaceDN w:val="0"/>
        <w:adjustRightInd w:val="0"/>
        <w:spacing w:line="260" w:lineRule="exact"/>
        <w:jc w:val="both"/>
        <w:rPr>
          <w:rFonts w:ascii="Roboto" w:hAnsi="Roboto"/>
          <w:sz w:val="20"/>
          <w:szCs w:val="20"/>
          <w:lang w:val="kk-KZ"/>
        </w:rPr>
      </w:pPr>
    </w:p>
    <w:sectPr w:rsidR="008C4145" w:rsidRPr="00D71177" w:rsidSect="00B07A0F">
      <w:headerReference w:type="default" r:id="rId11"/>
      <w:pgSz w:w="16838" w:h="11906" w:orient="landscape"/>
      <w:pgMar w:top="709" w:right="1247" w:bottom="568" w:left="1418" w:header="39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DD5" w:rsidRDefault="00040DD5">
      <w:r>
        <w:separator/>
      </w:r>
    </w:p>
  </w:endnote>
  <w:endnote w:type="continuationSeparator" w:id="0">
    <w:p w:rsidR="00040DD5" w:rsidRDefault="0004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DD5" w:rsidRDefault="00040DD5">
      <w:r>
        <w:separator/>
      </w:r>
    </w:p>
  </w:footnote>
  <w:footnote w:type="continuationSeparator" w:id="0">
    <w:p w:rsidR="00040DD5" w:rsidRDefault="00040D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BD" w:rsidRDefault="00986BBD" w:rsidP="00E54337">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924AD">
      <w:rPr>
        <w:rStyle w:val="a5"/>
        <w:noProof/>
      </w:rPr>
      <w:t>2</w:t>
    </w:r>
    <w:r>
      <w:rPr>
        <w:rStyle w:val="a5"/>
      </w:rPr>
      <w:fldChar w:fldCharType="end"/>
    </w:r>
  </w:p>
  <w:p w:rsidR="00986BBD" w:rsidRDefault="00986BBD">
    <w:pPr>
      <w:pStyle w:val="a4"/>
      <w:jc w:val="center"/>
    </w:pPr>
  </w:p>
  <w:p w:rsidR="00986BBD" w:rsidRDefault="00986BBD">
    <w:pPr>
      <w:pStyle w:val="a4"/>
    </w:pPr>
  </w:p>
  <w:p w:rsidR="003D52A9" w:rsidRDefault="00040DD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Агентство по стратегическому планированию и реформам Республики Казахстан - Бидильденова Ж. Н."/>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0469"/>
    <w:multiLevelType w:val="hybridMultilevel"/>
    <w:tmpl w:val="A012701C"/>
    <w:lvl w:ilvl="0" w:tplc="04190001">
      <w:start w:val="1"/>
      <w:numFmt w:val="bullet"/>
      <w:lvlText w:val=""/>
      <w:lvlJc w:val="left"/>
      <w:pPr>
        <w:ind w:left="68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E6406F"/>
    <w:multiLevelType w:val="multilevel"/>
    <w:tmpl w:val="3DD44A5E"/>
    <w:lvl w:ilvl="0">
      <w:start w:val="1"/>
      <w:numFmt w:val="bullet"/>
      <w:lvlText w:val=""/>
      <w:lvlJc w:val="left"/>
      <w:pPr>
        <w:tabs>
          <w:tab w:val="num" w:pos="720"/>
        </w:tabs>
        <w:ind w:left="720" w:hanging="360"/>
      </w:pPr>
      <w:rPr>
        <w:rFonts w:ascii="Symbol" w:hAnsi="Symbol" w:hint="default"/>
        <w:sz w:val="20"/>
        <w:lang w:val="be-BY"/>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91F4A"/>
    <w:multiLevelType w:val="hybridMultilevel"/>
    <w:tmpl w:val="BE926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EE76D31"/>
    <w:multiLevelType w:val="hybridMultilevel"/>
    <w:tmpl w:val="5C408B2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B3"/>
    <w:rsid w:val="00001230"/>
    <w:rsid w:val="00001CA1"/>
    <w:rsid w:val="00003D05"/>
    <w:rsid w:val="000057EF"/>
    <w:rsid w:val="00013BD3"/>
    <w:rsid w:val="000164C7"/>
    <w:rsid w:val="0002133F"/>
    <w:rsid w:val="00022DE9"/>
    <w:rsid w:val="00024133"/>
    <w:rsid w:val="0002488A"/>
    <w:rsid w:val="00024E08"/>
    <w:rsid w:val="00035320"/>
    <w:rsid w:val="000355F7"/>
    <w:rsid w:val="0003782C"/>
    <w:rsid w:val="00040DD5"/>
    <w:rsid w:val="00040F37"/>
    <w:rsid w:val="000417CF"/>
    <w:rsid w:val="00042485"/>
    <w:rsid w:val="00042D16"/>
    <w:rsid w:val="0004482B"/>
    <w:rsid w:val="00046540"/>
    <w:rsid w:val="0004704A"/>
    <w:rsid w:val="00050D82"/>
    <w:rsid w:val="0005117E"/>
    <w:rsid w:val="000536B3"/>
    <w:rsid w:val="00054A69"/>
    <w:rsid w:val="000550EF"/>
    <w:rsid w:val="0006260B"/>
    <w:rsid w:val="00063EFF"/>
    <w:rsid w:val="00064AD2"/>
    <w:rsid w:val="000666F8"/>
    <w:rsid w:val="00067372"/>
    <w:rsid w:val="000708E2"/>
    <w:rsid w:val="00075C8E"/>
    <w:rsid w:val="000804B0"/>
    <w:rsid w:val="000839FD"/>
    <w:rsid w:val="000854A4"/>
    <w:rsid w:val="000872FF"/>
    <w:rsid w:val="000916B9"/>
    <w:rsid w:val="00093791"/>
    <w:rsid w:val="000944AC"/>
    <w:rsid w:val="00097178"/>
    <w:rsid w:val="000A0C68"/>
    <w:rsid w:val="000A3815"/>
    <w:rsid w:val="000A569F"/>
    <w:rsid w:val="000A6ED1"/>
    <w:rsid w:val="000A75D7"/>
    <w:rsid w:val="000B2D70"/>
    <w:rsid w:val="000B3150"/>
    <w:rsid w:val="000B4F15"/>
    <w:rsid w:val="000B5B61"/>
    <w:rsid w:val="000B5CB7"/>
    <w:rsid w:val="000B5F8C"/>
    <w:rsid w:val="000B6BCC"/>
    <w:rsid w:val="000B6C7E"/>
    <w:rsid w:val="000C078C"/>
    <w:rsid w:val="000C236A"/>
    <w:rsid w:val="000C258B"/>
    <w:rsid w:val="000C5391"/>
    <w:rsid w:val="000C70A9"/>
    <w:rsid w:val="000D42D3"/>
    <w:rsid w:val="000D72B8"/>
    <w:rsid w:val="000E015A"/>
    <w:rsid w:val="000E1D16"/>
    <w:rsid w:val="000E5BF8"/>
    <w:rsid w:val="000E66C5"/>
    <w:rsid w:val="000E7822"/>
    <w:rsid w:val="000F5A6F"/>
    <w:rsid w:val="000F5EE1"/>
    <w:rsid w:val="000F606E"/>
    <w:rsid w:val="000F665D"/>
    <w:rsid w:val="000F6E26"/>
    <w:rsid w:val="000F7443"/>
    <w:rsid w:val="000F7C2E"/>
    <w:rsid w:val="0010420C"/>
    <w:rsid w:val="00114006"/>
    <w:rsid w:val="0012144A"/>
    <w:rsid w:val="00122443"/>
    <w:rsid w:val="00124234"/>
    <w:rsid w:val="001266E6"/>
    <w:rsid w:val="001274F2"/>
    <w:rsid w:val="00130BCB"/>
    <w:rsid w:val="0013280D"/>
    <w:rsid w:val="00135E39"/>
    <w:rsid w:val="00136F9F"/>
    <w:rsid w:val="00137404"/>
    <w:rsid w:val="00137E72"/>
    <w:rsid w:val="001424BA"/>
    <w:rsid w:val="0014310D"/>
    <w:rsid w:val="00144FFA"/>
    <w:rsid w:val="00145795"/>
    <w:rsid w:val="00150B51"/>
    <w:rsid w:val="00151F65"/>
    <w:rsid w:val="0016020C"/>
    <w:rsid w:val="0016367D"/>
    <w:rsid w:val="0016431A"/>
    <w:rsid w:val="00165DC6"/>
    <w:rsid w:val="001717FD"/>
    <w:rsid w:val="00171B64"/>
    <w:rsid w:val="00174DDE"/>
    <w:rsid w:val="00175BEB"/>
    <w:rsid w:val="00182012"/>
    <w:rsid w:val="00184221"/>
    <w:rsid w:val="001846D8"/>
    <w:rsid w:val="00192A41"/>
    <w:rsid w:val="00196F73"/>
    <w:rsid w:val="001A22C0"/>
    <w:rsid w:val="001A2FE8"/>
    <w:rsid w:val="001A4077"/>
    <w:rsid w:val="001B3ADC"/>
    <w:rsid w:val="001B4B9D"/>
    <w:rsid w:val="001B604A"/>
    <w:rsid w:val="001C0037"/>
    <w:rsid w:val="001C2232"/>
    <w:rsid w:val="001C4210"/>
    <w:rsid w:val="001D0196"/>
    <w:rsid w:val="001D2666"/>
    <w:rsid w:val="001D5DE1"/>
    <w:rsid w:val="001E0F28"/>
    <w:rsid w:val="001E261C"/>
    <w:rsid w:val="001E7DD5"/>
    <w:rsid w:val="001F0965"/>
    <w:rsid w:val="001F306A"/>
    <w:rsid w:val="001F4D57"/>
    <w:rsid w:val="001F5B51"/>
    <w:rsid w:val="001F66AC"/>
    <w:rsid w:val="002007EB"/>
    <w:rsid w:val="00203D63"/>
    <w:rsid w:val="002050D3"/>
    <w:rsid w:val="00210957"/>
    <w:rsid w:val="00212F5E"/>
    <w:rsid w:val="002131C6"/>
    <w:rsid w:val="00216584"/>
    <w:rsid w:val="002205BC"/>
    <w:rsid w:val="002205ED"/>
    <w:rsid w:val="00220C08"/>
    <w:rsid w:val="002214D4"/>
    <w:rsid w:val="002219E8"/>
    <w:rsid w:val="00224E44"/>
    <w:rsid w:val="002333B8"/>
    <w:rsid w:val="00234136"/>
    <w:rsid w:val="00234FBF"/>
    <w:rsid w:val="00236A85"/>
    <w:rsid w:val="00240E04"/>
    <w:rsid w:val="00244953"/>
    <w:rsid w:val="00252A96"/>
    <w:rsid w:val="00252B8C"/>
    <w:rsid w:val="00253731"/>
    <w:rsid w:val="0025718A"/>
    <w:rsid w:val="00257572"/>
    <w:rsid w:val="002602FA"/>
    <w:rsid w:val="00261D0D"/>
    <w:rsid w:val="00263CFF"/>
    <w:rsid w:val="00264490"/>
    <w:rsid w:val="00265B9A"/>
    <w:rsid w:val="00266729"/>
    <w:rsid w:val="00266FAB"/>
    <w:rsid w:val="00272DC8"/>
    <w:rsid w:val="00274EE3"/>
    <w:rsid w:val="00276904"/>
    <w:rsid w:val="0027793E"/>
    <w:rsid w:val="002845F7"/>
    <w:rsid w:val="00287EC2"/>
    <w:rsid w:val="00293591"/>
    <w:rsid w:val="00294671"/>
    <w:rsid w:val="00294BEE"/>
    <w:rsid w:val="00296127"/>
    <w:rsid w:val="00296CD5"/>
    <w:rsid w:val="00297183"/>
    <w:rsid w:val="002B0A16"/>
    <w:rsid w:val="002B49D7"/>
    <w:rsid w:val="002C0F1F"/>
    <w:rsid w:val="002C1D0E"/>
    <w:rsid w:val="002C21F2"/>
    <w:rsid w:val="002C5C6F"/>
    <w:rsid w:val="002D2741"/>
    <w:rsid w:val="002D31E1"/>
    <w:rsid w:val="002D440D"/>
    <w:rsid w:val="002D6783"/>
    <w:rsid w:val="002E00CB"/>
    <w:rsid w:val="002E0995"/>
    <w:rsid w:val="002E27C1"/>
    <w:rsid w:val="002E311B"/>
    <w:rsid w:val="002E3E1B"/>
    <w:rsid w:val="002E5309"/>
    <w:rsid w:val="002E6FC4"/>
    <w:rsid w:val="002E7026"/>
    <w:rsid w:val="002F0879"/>
    <w:rsid w:val="002F1914"/>
    <w:rsid w:val="002F2A3B"/>
    <w:rsid w:val="002F2A8F"/>
    <w:rsid w:val="002F3198"/>
    <w:rsid w:val="002F48BA"/>
    <w:rsid w:val="002F5BF6"/>
    <w:rsid w:val="002F5DCC"/>
    <w:rsid w:val="002F60C9"/>
    <w:rsid w:val="00300ED2"/>
    <w:rsid w:val="00301DB5"/>
    <w:rsid w:val="00301E4B"/>
    <w:rsid w:val="003041C3"/>
    <w:rsid w:val="00305802"/>
    <w:rsid w:val="00305E93"/>
    <w:rsid w:val="00306470"/>
    <w:rsid w:val="00306509"/>
    <w:rsid w:val="00313621"/>
    <w:rsid w:val="00315674"/>
    <w:rsid w:val="00321C52"/>
    <w:rsid w:val="00325446"/>
    <w:rsid w:val="0032639D"/>
    <w:rsid w:val="00327187"/>
    <w:rsid w:val="00327E34"/>
    <w:rsid w:val="00330446"/>
    <w:rsid w:val="0033159B"/>
    <w:rsid w:val="00332226"/>
    <w:rsid w:val="00333F6B"/>
    <w:rsid w:val="003340F3"/>
    <w:rsid w:val="00336DB5"/>
    <w:rsid w:val="00336F1F"/>
    <w:rsid w:val="00337A5F"/>
    <w:rsid w:val="0034027D"/>
    <w:rsid w:val="00342810"/>
    <w:rsid w:val="00343407"/>
    <w:rsid w:val="0035235E"/>
    <w:rsid w:val="00352D5A"/>
    <w:rsid w:val="003553D7"/>
    <w:rsid w:val="00360DDA"/>
    <w:rsid w:val="0036381E"/>
    <w:rsid w:val="0036462F"/>
    <w:rsid w:val="00364FAD"/>
    <w:rsid w:val="00366B18"/>
    <w:rsid w:val="0037194C"/>
    <w:rsid w:val="003722DA"/>
    <w:rsid w:val="00375D52"/>
    <w:rsid w:val="00376BFC"/>
    <w:rsid w:val="00377811"/>
    <w:rsid w:val="003921D8"/>
    <w:rsid w:val="00396FB5"/>
    <w:rsid w:val="00397D4A"/>
    <w:rsid w:val="003A0D5C"/>
    <w:rsid w:val="003A1B93"/>
    <w:rsid w:val="003A6517"/>
    <w:rsid w:val="003A65A7"/>
    <w:rsid w:val="003B4172"/>
    <w:rsid w:val="003B555D"/>
    <w:rsid w:val="003B6778"/>
    <w:rsid w:val="003C2BD8"/>
    <w:rsid w:val="003C3BA2"/>
    <w:rsid w:val="003C559E"/>
    <w:rsid w:val="003C5B67"/>
    <w:rsid w:val="003C7239"/>
    <w:rsid w:val="003D1A4B"/>
    <w:rsid w:val="003D2784"/>
    <w:rsid w:val="003D29D1"/>
    <w:rsid w:val="003D666A"/>
    <w:rsid w:val="003E209A"/>
    <w:rsid w:val="003E4BE3"/>
    <w:rsid w:val="003F5886"/>
    <w:rsid w:val="003F6D52"/>
    <w:rsid w:val="003F77BB"/>
    <w:rsid w:val="00411059"/>
    <w:rsid w:val="00411856"/>
    <w:rsid w:val="0041539C"/>
    <w:rsid w:val="00420263"/>
    <w:rsid w:val="004202A6"/>
    <w:rsid w:val="00420356"/>
    <w:rsid w:val="00420BAE"/>
    <w:rsid w:val="004233D5"/>
    <w:rsid w:val="0042749F"/>
    <w:rsid w:val="004279A2"/>
    <w:rsid w:val="00430A02"/>
    <w:rsid w:val="00431B41"/>
    <w:rsid w:val="00433CB4"/>
    <w:rsid w:val="00433E7D"/>
    <w:rsid w:val="00434F7A"/>
    <w:rsid w:val="00442B52"/>
    <w:rsid w:val="00442E19"/>
    <w:rsid w:val="004430AB"/>
    <w:rsid w:val="00443A39"/>
    <w:rsid w:val="00443AEF"/>
    <w:rsid w:val="00443BF7"/>
    <w:rsid w:val="00444308"/>
    <w:rsid w:val="004470D4"/>
    <w:rsid w:val="0045188E"/>
    <w:rsid w:val="00452E57"/>
    <w:rsid w:val="0045506C"/>
    <w:rsid w:val="00455C4D"/>
    <w:rsid w:val="00455F1D"/>
    <w:rsid w:val="00466B45"/>
    <w:rsid w:val="00466BD6"/>
    <w:rsid w:val="00466ED3"/>
    <w:rsid w:val="00471236"/>
    <w:rsid w:val="004720F6"/>
    <w:rsid w:val="004732D1"/>
    <w:rsid w:val="00473E73"/>
    <w:rsid w:val="00477643"/>
    <w:rsid w:val="00483CA7"/>
    <w:rsid w:val="00484CDF"/>
    <w:rsid w:val="004850BC"/>
    <w:rsid w:val="00485B0F"/>
    <w:rsid w:val="00485EB7"/>
    <w:rsid w:val="00494737"/>
    <w:rsid w:val="004A069E"/>
    <w:rsid w:val="004A1789"/>
    <w:rsid w:val="004A713E"/>
    <w:rsid w:val="004A7428"/>
    <w:rsid w:val="004B307E"/>
    <w:rsid w:val="004B6620"/>
    <w:rsid w:val="004B67A8"/>
    <w:rsid w:val="004B738D"/>
    <w:rsid w:val="004C03D2"/>
    <w:rsid w:val="004C266C"/>
    <w:rsid w:val="004C31E9"/>
    <w:rsid w:val="004C4814"/>
    <w:rsid w:val="004D0FA2"/>
    <w:rsid w:val="004D5E98"/>
    <w:rsid w:val="004E0073"/>
    <w:rsid w:val="004F7849"/>
    <w:rsid w:val="0050349E"/>
    <w:rsid w:val="0050737E"/>
    <w:rsid w:val="00510677"/>
    <w:rsid w:val="005112F5"/>
    <w:rsid w:val="00511C8A"/>
    <w:rsid w:val="0051720C"/>
    <w:rsid w:val="005173BE"/>
    <w:rsid w:val="00521BAF"/>
    <w:rsid w:val="00525485"/>
    <w:rsid w:val="00531080"/>
    <w:rsid w:val="00533905"/>
    <w:rsid w:val="00534E64"/>
    <w:rsid w:val="005377CC"/>
    <w:rsid w:val="00537CBE"/>
    <w:rsid w:val="00537D15"/>
    <w:rsid w:val="005402D6"/>
    <w:rsid w:val="00541ACC"/>
    <w:rsid w:val="00543E8F"/>
    <w:rsid w:val="00545A92"/>
    <w:rsid w:val="0054730F"/>
    <w:rsid w:val="0055064B"/>
    <w:rsid w:val="00554576"/>
    <w:rsid w:val="005557E0"/>
    <w:rsid w:val="00555DCA"/>
    <w:rsid w:val="00557E81"/>
    <w:rsid w:val="00562531"/>
    <w:rsid w:val="00563DF6"/>
    <w:rsid w:val="00564917"/>
    <w:rsid w:val="00566340"/>
    <w:rsid w:val="00566EBC"/>
    <w:rsid w:val="00572040"/>
    <w:rsid w:val="005724BE"/>
    <w:rsid w:val="0057301E"/>
    <w:rsid w:val="00575D66"/>
    <w:rsid w:val="0058387E"/>
    <w:rsid w:val="005846F3"/>
    <w:rsid w:val="00584F39"/>
    <w:rsid w:val="00587690"/>
    <w:rsid w:val="00592845"/>
    <w:rsid w:val="0059475B"/>
    <w:rsid w:val="005979C6"/>
    <w:rsid w:val="00597CAC"/>
    <w:rsid w:val="005B2252"/>
    <w:rsid w:val="005B2D81"/>
    <w:rsid w:val="005B3DB0"/>
    <w:rsid w:val="005B557C"/>
    <w:rsid w:val="005B7405"/>
    <w:rsid w:val="005B74FF"/>
    <w:rsid w:val="005C3D12"/>
    <w:rsid w:val="005C475F"/>
    <w:rsid w:val="005D6A05"/>
    <w:rsid w:val="005D7204"/>
    <w:rsid w:val="005D7FA7"/>
    <w:rsid w:val="005E1413"/>
    <w:rsid w:val="005E6E5C"/>
    <w:rsid w:val="005E78B2"/>
    <w:rsid w:val="005F07BD"/>
    <w:rsid w:val="005F3D92"/>
    <w:rsid w:val="005F7D3D"/>
    <w:rsid w:val="006037BA"/>
    <w:rsid w:val="00610EA6"/>
    <w:rsid w:val="006112DF"/>
    <w:rsid w:val="006128D2"/>
    <w:rsid w:val="006150DB"/>
    <w:rsid w:val="00621EB9"/>
    <w:rsid w:val="006320F5"/>
    <w:rsid w:val="00632E37"/>
    <w:rsid w:val="0063733E"/>
    <w:rsid w:val="00640B7A"/>
    <w:rsid w:val="00640BA8"/>
    <w:rsid w:val="00645EF4"/>
    <w:rsid w:val="00653BF7"/>
    <w:rsid w:val="006541FF"/>
    <w:rsid w:val="00656468"/>
    <w:rsid w:val="006628C0"/>
    <w:rsid w:val="006637C3"/>
    <w:rsid w:val="00665038"/>
    <w:rsid w:val="00670430"/>
    <w:rsid w:val="006705D2"/>
    <w:rsid w:val="006751A9"/>
    <w:rsid w:val="0068032C"/>
    <w:rsid w:val="0068360B"/>
    <w:rsid w:val="00683C71"/>
    <w:rsid w:val="00685561"/>
    <w:rsid w:val="006860F2"/>
    <w:rsid w:val="006A1860"/>
    <w:rsid w:val="006A68DC"/>
    <w:rsid w:val="006A6BF0"/>
    <w:rsid w:val="006A7FC5"/>
    <w:rsid w:val="006B0F2C"/>
    <w:rsid w:val="006B5613"/>
    <w:rsid w:val="006B6D9C"/>
    <w:rsid w:val="006C186C"/>
    <w:rsid w:val="006C4048"/>
    <w:rsid w:val="006C49AB"/>
    <w:rsid w:val="006C53FC"/>
    <w:rsid w:val="006C6157"/>
    <w:rsid w:val="006D2F31"/>
    <w:rsid w:val="006E1D51"/>
    <w:rsid w:val="006E6247"/>
    <w:rsid w:val="006E6FB9"/>
    <w:rsid w:val="006E7250"/>
    <w:rsid w:val="006F0FB9"/>
    <w:rsid w:val="006F5957"/>
    <w:rsid w:val="00701CD3"/>
    <w:rsid w:val="00701F3D"/>
    <w:rsid w:val="00702685"/>
    <w:rsid w:val="00704020"/>
    <w:rsid w:val="00705EA5"/>
    <w:rsid w:val="0070637F"/>
    <w:rsid w:val="0071148D"/>
    <w:rsid w:val="00714085"/>
    <w:rsid w:val="0072398C"/>
    <w:rsid w:val="007269F3"/>
    <w:rsid w:val="00727CF3"/>
    <w:rsid w:val="00734965"/>
    <w:rsid w:val="00741298"/>
    <w:rsid w:val="007430E3"/>
    <w:rsid w:val="00744BF9"/>
    <w:rsid w:val="00744F47"/>
    <w:rsid w:val="00747137"/>
    <w:rsid w:val="00747AC6"/>
    <w:rsid w:val="00752D1A"/>
    <w:rsid w:val="007575B7"/>
    <w:rsid w:val="00757AF5"/>
    <w:rsid w:val="007602FC"/>
    <w:rsid w:val="00763252"/>
    <w:rsid w:val="007633E8"/>
    <w:rsid w:val="007655DD"/>
    <w:rsid w:val="00767782"/>
    <w:rsid w:val="00770432"/>
    <w:rsid w:val="007707D3"/>
    <w:rsid w:val="0077243A"/>
    <w:rsid w:val="007755BA"/>
    <w:rsid w:val="00776C95"/>
    <w:rsid w:val="00783FA2"/>
    <w:rsid w:val="00784641"/>
    <w:rsid w:val="00784BF2"/>
    <w:rsid w:val="00790A0C"/>
    <w:rsid w:val="00791C27"/>
    <w:rsid w:val="00791DEB"/>
    <w:rsid w:val="00792494"/>
    <w:rsid w:val="007928CD"/>
    <w:rsid w:val="007956C6"/>
    <w:rsid w:val="0079581A"/>
    <w:rsid w:val="007A6F0A"/>
    <w:rsid w:val="007A7E8D"/>
    <w:rsid w:val="007B61EA"/>
    <w:rsid w:val="007B684E"/>
    <w:rsid w:val="007B7496"/>
    <w:rsid w:val="007B7F12"/>
    <w:rsid w:val="007C0230"/>
    <w:rsid w:val="007C05F0"/>
    <w:rsid w:val="007C068F"/>
    <w:rsid w:val="007C0AD1"/>
    <w:rsid w:val="007C1C9A"/>
    <w:rsid w:val="007C7E71"/>
    <w:rsid w:val="007D1121"/>
    <w:rsid w:val="007D2ED3"/>
    <w:rsid w:val="007D3F84"/>
    <w:rsid w:val="007E01EC"/>
    <w:rsid w:val="007E0C20"/>
    <w:rsid w:val="007E313C"/>
    <w:rsid w:val="007F1D69"/>
    <w:rsid w:val="007F27FA"/>
    <w:rsid w:val="007F2B55"/>
    <w:rsid w:val="00803467"/>
    <w:rsid w:val="00805B68"/>
    <w:rsid w:val="008113BC"/>
    <w:rsid w:val="00811D1F"/>
    <w:rsid w:val="008121BE"/>
    <w:rsid w:val="008128AE"/>
    <w:rsid w:val="00812AD1"/>
    <w:rsid w:val="00815A21"/>
    <w:rsid w:val="00816587"/>
    <w:rsid w:val="00817A0B"/>
    <w:rsid w:val="00817F92"/>
    <w:rsid w:val="00823DBC"/>
    <w:rsid w:val="0083115C"/>
    <w:rsid w:val="008312D3"/>
    <w:rsid w:val="00831969"/>
    <w:rsid w:val="00831C64"/>
    <w:rsid w:val="00831FD9"/>
    <w:rsid w:val="00833084"/>
    <w:rsid w:val="00833853"/>
    <w:rsid w:val="00834E69"/>
    <w:rsid w:val="00845001"/>
    <w:rsid w:val="0084518A"/>
    <w:rsid w:val="00852F4B"/>
    <w:rsid w:val="0086041B"/>
    <w:rsid w:val="00861E31"/>
    <w:rsid w:val="00863307"/>
    <w:rsid w:val="00864AFC"/>
    <w:rsid w:val="008711AB"/>
    <w:rsid w:val="0088067C"/>
    <w:rsid w:val="00884A6C"/>
    <w:rsid w:val="0089020C"/>
    <w:rsid w:val="008924AD"/>
    <w:rsid w:val="008937ED"/>
    <w:rsid w:val="008A1FE8"/>
    <w:rsid w:val="008A292D"/>
    <w:rsid w:val="008A6A21"/>
    <w:rsid w:val="008B03FC"/>
    <w:rsid w:val="008C0A1A"/>
    <w:rsid w:val="008C22F8"/>
    <w:rsid w:val="008C24A2"/>
    <w:rsid w:val="008C25A1"/>
    <w:rsid w:val="008C3776"/>
    <w:rsid w:val="008C4145"/>
    <w:rsid w:val="008C4FFD"/>
    <w:rsid w:val="008C623A"/>
    <w:rsid w:val="008C728D"/>
    <w:rsid w:val="008D1925"/>
    <w:rsid w:val="008D2A3F"/>
    <w:rsid w:val="008D4E63"/>
    <w:rsid w:val="008D64C2"/>
    <w:rsid w:val="008E0451"/>
    <w:rsid w:val="008E2C9D"/>
    <w:rsid w:val="008E6FE3"/>
    <w:rsid w:val="008E7C7C"/>
    <w:rsid w:val="008F0FF5"/>
    <w:rsid w:val="008F2B51"/>
    <w:rsid w:val="008F56F4"/>
    <w:rsid w:val="0090026D"/>
    <w:rsid w:val="00904BFC"/>
    <w:rsid w:val="009060A8"/>
    <w:rsid w:val="009077F6"/>
    <w:rsid w:val="00907DCF"/>
    <w:rsid w:val="009118CD"/>
    <w:rsid w:val="00912B61"/>
    <w:rsid w:val="009150F9"/>
    <w:rsid w:val="00921008"/>
    <w:rsid w:val="00933A05"/>
    <w:rsid w:val="009357A3"/>
    <w:rsid w:val="00937E5C"/>
    <w:rsid w:val="00943739"/>
    <w:rsid w:val="00944ACC"/>
    <w:rsid w:val="009463CA"/>
    <w:rsid w:val="0094653B"/>
    <w:rsid w:val="009505C9"/>
    <w:rsid w:val="0095469D"/>
    <w:rsid w:val="00956CD4"/>
    <w:rsid w:val="00961A07"/>
    <w:rsid w:val="00963B43"/>
    <w:rsid w:val="009670D4"/>
    <w:rsid w:val="00972193"/>
    <w:rsid w:val="00972ED9"/>
    <w:rsid w:val="00973904"/>
    <w:rsid w:val="00986BBD"/>
    <w:rsid w:val="00991ABF"/>
    <w:rsid w:val="00996C1C"/>
    <w:rsid w:val="00996F21"/>
    <w:rsid w:val="009A0E17"/>
    <w:rsid w:val="009A1620"/>
    <w:rsid w:val="009A5205"/>
    <w:rsid w:val="009A57CA"/>
    <w:rsid w:val="009B31DA"/>
    <w:rsid w:val="009C0611"/>
    <w:rsid w:val="009C186E"/>
    <w:rsid w:val="009C4064"/>
    <w:rsid w:val="009C62BE"/>
    <w:rsid w:val="009C68F0"/>
    <w:rsid w:val="009D1DFA"/>
    <w:rsid w:val="009D49B8"/>
    <w:rsid w:val="009D7FF4"/>
    <w:rsid w:val="009F25ED"/>
    <w:rsid w:val="009F31E8"/>
    <w:rsid w:val="009F374D"/>
    <w:rsid w:val="009F3813"/>
    <w:rsid w:val="009F39C6"/>
    <w:rsid w:val="009F740D"/>
    <w:rsid w:val="00A03EA8"/>
    <w:rsid w:val="00A040FD"/>
    <w:rsid w:val="00A067F0"/>
    <w:rsid w:val="00A06836"/>
    <w:rsid w:val="00A106EE"/>
    <w:rsid w:val="00A109CF"/>
    <w:rsid w:val="00A13DB9"/>
    <w:rsid w:val="00A1454A"/>
    <w:rsid w:val="00A162B2"/>
    <w:rsid w:val="00A24207"/>
    <w:rsid w:val="00A2599D"/>
    <w:rsid w:val="00A31FE2"/>
    <w:rsid w:val="00A32CD2"/>
    <w:rsid w:val="00A345CF"/>
    <w:rsid w:val="00A3557F"/>
    <w:rsid w:val="00A37270"/>
    <w:rsid w:val="00A37FB2"/>
    <w:rsid w:val="00A42B02"/>
    <w:rsid w:val="00A44DB3"/>
    <w:rsid w:val="00A44E66"/>
    <w:rsid w:val="00A477D0"/>
    <w:rsid w:val="00A50984"/>
    <w:rsid w:val="00A50E2A"/>
    <w:rsid w:val="00A523E6"/>
    <w:rsid w:val="00A63FCF"/>
    <w:rsid w:val="00A64923"/>
    <w:rsid w:val="00A673F8"/>
    <w:rsid w:val="00A71120"/>
    <w:rsid w:val="00A77792"/>
    <w:rsid w:val="00A80E3A"/>
    <w:rsid w:val="00A82E65"/>
    <w:rsid w:val="00A83FD8"/>
    <w:rsid w:val="00A84608"/>
    <w:rsid w:val="00A86ABE"/>
    <w:rsid w:val="00A86B34"/>
    <w:rsid w:val="00A8787B"/>
    <w:rsid w:val="00A90720"/>
    <w:rsid w:val="00A90B68"/>
    <w:rsid w:val="00A943D0"/>
    <w:rsid w:val="00A957E0"/>
    <w:rsid w:val="00AA45A6"/>
    <w:rsid w:val="00AA7227"/>
    <w:rsid w:val="00AB1EA0"/>
    <w:rsid w:val="00AB4993"/>
    <w:rsid w:val="00AC1FF5"/>
    <w:rsid w:val="00AC4212"/>
    <w:rsid w:val="00AC4F64"/>
    <w:rsid w:val="00AD10B7"/>
    <w:rsid w:val="00AD1767"/>
    <w:rsid w:val="00AD2280"/>
    <w:rsid w:val="00AD2869"/>
    <w:rsid w:val="00AD3C8F"/>
    <w:rsid w:val="00AD6C3F"/>
    <w:rsid w:val="00AE1F30"/>
    <w:rsid w:val="00AE3CE2"/>
    <w:rsid w:val="00AE4343"/>
    <w:rsid w:val="00AE65F0"/>
    <w:rsid w:val="00AE6C26"/>
    <w:rsid w:val="00AE7654"/>
    <w:rsid w:val="00AF1BCF"/>
    <w:rsid w:val="00AF634E"/>
    <w:rsid w:val="00AF73AA"/>
    <w:rsid w:val="00B00AFE"/>
    <w:rsid w:val="00B01DF6"/>
    <w:rsid w:val="00B032C8"/>
    <w:rsid w:val="00B037CF"/>
    <w:rsid w:val="00B03D88"/>
    <w:rsid w:val="00B03FB6"/>
    <w:rsid w:val="00B045E5"/>
    <w:rsid w:val="00B05A47"/>
    <w:rsid w:val="00B07A0F"/>
    <w:rsid w:val="00B15CF4"/>
    <w:rsid w:val="00B2062E"/>
    <w:rsid w:val="00B2382E"/>
    <w:rsid w:val="00B23C4B"/>
    <w:rsid w:val="00B24C3D"/>
    <w:rsid w:val="00B3246E"/>
    <w:rsid w:val="00B33BB9"/>
    <w:rsid w:val="00B36749"/>
    <w:rsid w:val="00B41659"/>
    <w:rsid w:val="00B56282"/>
    <w:rsid w:val="00B56DD5"/>
    <w:rsid w:val="00B61B13"/>
    <w:rsid w:val="00B63025"/>
    <w:rsid w:val="00B64018"/>
    <w:rsid w:val="00B66FE2"/>
    <w:rsid w:val="00B70127"/>
    <w:rsid w:val="00B70774"/>
    <w:rsid w:val="00B715BB"/>
    <w:rsid w:val="00B71F41"/>
    <w:rsid w:val="00B7293A"/>
    <w:rsid w:val="00B77351"/>
    <w:rsid w:val="00B822FD"/>
    <w:rsid w:val="00B824C9"/>
    <w:rsid w:val="00B8277E"/>
    <w:rsid w:val="00B83B0C"/>
    <w:rsid w:val="00B83C81"/>
    <w:rsid w:val="00B86B7D"/>
    <w:rsid w:val="00B92797"/>
    <w:rsid w:val="00B93BEA"/>
    <w:rsid w:val="00BA18D2"/>
    <w:rsid w:val="00BA1DE7"/>
    <w:rsid w:val="00BA3D4A"/>
    <w:rsid w:val="00BA4958"/>
    <w:rsid w:val="00BA763F"/>
    <w:rsid w:val="00BA76B8"/>
    <w:rsid w:val="00BB221A"/>
    <w:rsid w:val="00BB5ED3"/>
    <w:rsid w:val="00BB68A4"/>
    <w:rsid w:val="00BB6F67"/>
    <w:rsid w:val="00BB76DB"/>
    <w:rsid w:val="00BC3A17"/>
    <w:rsid w:val="00BC49F1"/>
    <w:rsid w:val="00BC555B"/>
    <w:rsid w:val="00BC6722"/>
    <w:rsid w:val="00BD03D6"/>
    <w:rsid w:val="00BD27EB"/>
    <w:rsid w:val="00BD3D35"/>
    <w:rsid w:val="00BD416E"/>
    <w:rsid w:val="00BE3639"/>
    <w:rsid w:val="00BE6B19"/>
    <w:rsid w:val="00BF1F35"/>
    <w:rsid w:val="00BF2457"/>
    <w:rsid w:val="00C04294"/>
    <w:rsid w:val="00C05297"/>
    <w:rsid w:val="00C05A19"/>
    <w:rsid w:val="00C06B26"/>
    <w:rsid w:val="00C17E99"/>
    <w:rsid w:val="00C20F91"/>
    <w:rsid w:val="00C21F9A"/>
    <w:rsid w:val="00C24A26"/>
    <w:rsid w:val="00C300AC"/>
    <w:rsid w:val="00C30637"/>
    <w:rsid w:val="00C35071"/>
    <w:rsid w:val="00C402FB"/>
    <w:rsid w:val="00C439EF"/>
    <w:rsid w:val="00C45680"/>
    <w:rsid w:val="00C47873"/>
    <w:rsid w:val="00C52F44"/>
    <w:rsid w:val="00C5345C"/>
    <w:rsid w:val="00C54196"/>
    <w:rsid w:val="00C56412"/>
    <w:rsid w:val="00C64C91"/>
    <w:rsid w:val="00C65C59"/>
    <w:rsid w:val="00C718BB"/>
    <w:rsid w:val="00C7501A"/>
    <w:rsid w:val="00C82F0B"/>
    <w:rsid w:val="00C879CC"/>
    <w:rsid w:val="00C87ED3"/>
    <w:rsid w:val="00C9111F"/>
    <w:rsid w:val="00C91D75"/>
    <w:rsid w:val="00C923B3"/>
    <w:rsid w:val="00C94A98"/>
    <w:rsid w:val="00C96467"/>
    <w:rsid w:val="00CA2BAA"/>
    <w:rsid w:val="00CA3A75"/>
    <w:rsid w:val="00CB1D9C"/>
    <w:rsid w:val="00CB2B12"/>
    <w:rsid w:val="00CB45D2"/>
    <w:rsid w:val="00CC2D0C"/>
    <w:rsid w:val="00CC4081"/>
    <w:rsid w:val="00CC4F82"/>
    <w:rsid w:val="00CC7367"/>
    <w:rsid w:val="00CD4D5A"/>
    <w:rsid w:val="00CD52AC"/>
    <w:rsid w:val="00CD59B6"/>
    <w:rsid w:val="00CD768D"/>
    <w:rsid w:val="00CE2108"/>
    <w:rsid w:val="00CE387A"/>
    <w:rsid w:val="00CF26B8"/>
    <w:rsid w:val="00CF573B"/>
    <w:rsid w:val="00D02AE3"/>
    <w:rsid w:val="00D03983"/>
    <w:rsid w:val="00D051F9"/>
    <w:rsid w:val="00D06880"/>
    <w:rsid w:val="00D070CF"/>
    <w:rsid w:val="00D12C92"/>
    <w:rsid w:val="00D23538"/>
    <w:rsid w:val="00D24ACD"/>
    <w:rsid w:val="00D2727B"/>
    <w:rsid w:val="00D30F21"/>
    <w:rsid w:val="00D31344"/>
    <w:rsid w:val="00D32A3F"/>
    <w:rsid w:val="00D4229A"/>
    <w:rsid w:val="00D434CE"/>
    <w:rsid w:val="00D47691"/>
    <w:rsid w:val="00D513CC"/>
    <w:rsid w:val="00D53FCF"/>
    <w:rsid w:val="00D604DF"/>
    <w:rsid w:val="00D64769"/>
    <w:rsid w:val="00D65A98"/>
    <w:rsid w:val="00D66A04"/>
    <w:rsid w:val="00D66C72"/>
    <w:rsid w:val="00D67652"/>
    <w:rsid w:val="00D705AA"/>
    <w:rsid w:val="00D71177"/>
    <w:rsid w:val="00D7221E"/>
    <w:rsid w:val="00D90CB3"/>
    <w:rsid w:val="00D924FF"/>
    <w:rsid w:val="00D92585"/>
    <w:rsid w:val="00D92913"/>
    <w:rsid w:val="00D93646"/>
    <w:rsid w:val="00D94DFE"/>
    <w:rsid w:val="00DA4C24"/>
    <w:rsid w:val="00DA4DD1"/>
    <w:rsid w:val="00DA687B"/>
    <w:rsid w:val="00DB0007"/>
    <w:rsid w:val="00DB2867"/>
    <w:rsid w:val="00DB30E1"/>
    <w:rsid w:val="00DB3977"/>
    <w:rsid w:val="00DC02EF"/>
    <w:rsid w:val="00DC26D2"/>
    <w:rsid w:val="00DC4AE2"/>
    <w:rsid w:val="00DD20DB"/>
    <w:rsid w:val="00DD3188"/>
    <w:rsid w:val="00DD4BF4"/>
    <w:rsid w:val="00DD4CB3"/>
    <w:rsid w:val="00DD53E6"/>
    <w:rsid w:val="00DD6274"/>
    <w:rsid w:val="00DD7702"/>
    <w:rsid w:val="00DD7A90"/>
    <w:rsid w:val="00DE47FE"/>
    <w:rsid w:val="00DE485D"/>
    <w:rsid w:val="00DE56CC"/>
    <w:rsid w:val="00DE5BD2"/>
    <w:rsid w:val="00DE6A26"/>
    <w:rsid w:val="00DF4A5F"/>
    <w:rsid w:val="00DF6427"/>
    <w:rsid w:val="00DF6944"/>
    <w:rsid w:val="00E06AA3"/>
    <w:rsid w:val="00E10312"/>
    <w:rsid w:val="00E119AD"/>
    <w:rsid w:val="00E13359"/>
    <w:rsid w:val="00E14CAF"/>
    <w:rsid w:val="00E1627F"/>
    <w:rsid w:val="00E17C67"/>
    <w:rsid w:val="00E20153"/>
    <w:rsid w:val="00E20DBF"/>
    <w:rsid w:val="00E239CB"/>
    <w:rsid w:val="00E23E05"/>
    <w:rsid w:val="00E23EFC"/>
    <w:rsid w:val="00E23FD6"/>
    <w:rsid w:val="00E251A3"/>
    <w:rsid w:val="00E25F85"/>
    <w:rsid w:val="00E365E4"/>
    <w:rsid w:val="00E4405A"/>
    <w:rsid w:val="00E51F90"/>
    <w:rsid w:val="00E54337"/>
    <w:rsid w:val="00E5608B"/>
    <w:rsid w:val="00E56ED2"/>
    <w:rsid w:val="00E63C25"/>
    <w:rsid w:val="00E6669F"/>
    <w:rsid w:val="00E66C14"/>
    <w:rsid w:val="00E66F4E"/>
    <w:rsid w:val="00E71796"/>
    <w:rsid w:val="00E73255"/>
    <w:rsid w:val="00E7440B"/>
    <w:rsid w:val="00E74422"/>
    <w:rsid w:val="00E766D7"/>
    <w:rsid w:val="00E80302"/>
    <w:rsid w:val="00E82057"/>
    <w:rsid w:val="00E82774"/>
    <w:rsid w:val="00E82ED3"/>
    <w:rsid w:val="00E84BD4"/>
    <w:rsid w:val="00E866BE"/>
    <w:rsid w:val="00E91609"/>
    <w:rsid w:val="00E956BD"/>
    <w:rsid w:val="00EA1260"/>
    <w:rsid w:val="00EA1625"/>
    <w:rsid w:val="00EA3B76"/>
    <w:rsid w:val="00EA4A76"/>
    <w:rsid w:val="00EA6466"/>
    <w:rsid w:val="00EA7585"/>
    <w:rsid w:val="00EB0770"/>
    <w:rsid w:val="00EB1623"/>
    <w:rsid w:val="00EB3791"/>
    <w:rsid w:val="00EB6771"/>
    <w:rsid w:val="00EB76C5"/>
    <w:rsid w:val="00EC4285"/>
    <w:rsid w:val="00EC6D43"/>
    <w:rsid w:val="00ED0990"/>
    <w:rsid w:val="00ED7845"/>
    <w:rsid w:val="00ED7908"/>
    <w:rsid w:val="00EE0268"/>
    <w:rsid w:val="00EE5430"/>
    <w:rsid w:val="00EE5713"/>
    <w:rsid w:val="00EE632F"/>
    <w:rsid w:val="00EE6ECC"/>
    <w:rsid w:val="00EF1363"/>
    <w:rsid w:val="00EF2ACF"/>
    <w:rsid w:val="00F018A1"/>
    <w:rsid w:val="00F02E96"/>
    <w:rsid w:val="00F05678"/>
    <w:rsid w:val="00F155E7"/>
    <w:rsid w:val="00F16618"/>
    <w:rsid w:val="00F17048"/>
    <w:rsid w:val="00F17834"/>
    <w:rsid w:val="00F27925"/>
    <w:rsid w:val="00F308A9"/>
    <w:rsid w:val="00F3469F"/>
    <w:rsid w:val="00F37D11"/>
    <w:rsid w:val="00F420EA"/>
    <w:rsid w:val="00F432D5"/>
    <w:rsid w:val="00F43DE7"/>
    <w:rsid w:val="00F44D7A"/>
    <w:rsid w:val="00F53851"/>
    <w:rsid w:val="00F53876"/>
    <w:rsid w:val="00F54F32"/>
    <w:rsid w:val="00F574FF"/>
    <w:rsid w:val="00F61F0A"/>
    <w:rsid w:val="00F632F8"/>
    <w:rsid w:val="00F6413C"/>
    <w:rsid w:val="00F657F3"/>
    <w:rsid w:val="00F71495"/>
    <w:rsid w:val="00F74B48"/>
    <w:rsid w:val="00F76833"/>
    <w:rsid w:val="00F80C88"/>
    <w:rsid w:val="00F81A8A"/>
    <w:rsid w:val="00F823EE"/>
    <w:rsid w:val="00F82406"/>
    <w:rsid w:val="00F8321B"/>
    <w:rsid w:val="00F84516"/>
    <w:rsid w:val="00F84DCD"/>
    <w:rsid w:val="00F867EA"/>
    <w:rsid w:val="00F9142A"/>
    <w:rsid w:val="00F93BDE"/>
    <w:rsid w:val="00F94DAC"/>
    <w:rsid w:val="00F96EDD"/>
    <w:rsid w:val="00F97E50"/>
    <w:rsid w:val="00FA3181"/>
    <w:rsid w:val="00FA436F"/>
    <w:rsid w:val="00FA4BD2"/>
    <w:rsid w:val="00FA4FEB"/>
    <w:rsid w:val="00FA62FC"/>
    <w:rsid w:val="00FB03AA"/>
    <w:rsid w:val="00FB3816"/>
    <w:rsid w:val="00FB705A"/>
    <w:rsid w:val="00FB73D0"/>
    <w:rsid w:val="00FC0B68"/>
    <w:rsid w:val="00FC414B"/>
    <w:rsid w:val="00FC5430"/>
    <w:rsid w:val="00FC5B82"/>
    <w:rsid w:val="00FC7007"/>
    <w:rsid w:val="00FD4022"/>
    <w:rsid w:val="00FD5AB2"/>
    <w:rsid w:val="00FD6D4E"/>
    <w:rsid w:val="00FE4FD7"/>
    <w:rsid w:val="00FE530A"/>
    <w:rsid w:val="00FE604B"/>
    <w:rsid w:val="00FE63C8"/>
    <w:rsid w:val="00FF381D"/>
    <w:rsid w:val="00FF5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C3D1CC0-1412-4BB3-B981-2AA26279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BCB"/>
    <w:rPr>
      <w:rFonts w:ascii="Times New Roman" w:eastAsia="Times New Roman" w:hAnsi="Times New Roman"/>
      <w:sz w:val="24"/>
      <w:szCs w:val="24"/>
    </w:rPr>
  </w:style>
  <w:style w:type="paragraph" w:styleId="1">
    <w:name w:val="heading 1"/>
    <w:basedOn w:val="a"/>
    <w:next w:val="a"/>
    <w:link w:val="10"/>
    <w:qFormat/>
    <w:rsid w:val="00B07A0F"/>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433CB4"/>
    <w:pPr>
      <w:widowControl w:val="0"/>
    </w:pPr>
    <w:rPr>
      <w:sz w:val="28"/>
      <w:szCs w:val="20"/>
    </w:rPr>
  </w:style>
  <w:style w:type="character" w:customStyle="1" w:styleId="20">
    <w:name w:val="Основной текст 2 Знак"/>
    <w:link w:val="2"/>
    <w:rsid w:val="00433CB4"/>
    <w:rPr>
      <w:rFonts w:ascii="Times New Roman" w:eastAsia="Times New Roman" w:hAnsi="Times New Roman"/>
      <w:sz w:val="28"/>
    </w:rPr>
  </w:style>
  <w:style w:type="paragraph" w:styleId="a4">
    <w:name w:val="header"/>
    <w:basedOn w:val="a"/>
    <w:link w:val="11"/>
    <w:rsid w:val="002F1914"/>
    <w:pPr>
      <w:tabs>
        <w:tab w:val="center" w:pos="4677"/>
        <w:tab w:val="right" w:pos="9355"/>
      </w:tabs>
    </w:pPr>
    <w:rPr>
      <w:rFonts w:ascii="Calibri" w:eastAsia="Calibri" w:hAnsi="Calibri"/>
    </w:rPr>
  </w:style>
  <w:style w:type="character" w:styleId="a5">
    <w:name w:val="page number"/>
    <w:basedOn w:val="a0"/>
    <w:rsid w:val="002F1914"/>
  </w:style>
  <w:style w:type="paragraph" w:styleId="a6">
    <w:name w:val="footnote text"/>
    <w:basedOn w:val="a"/>
    <w:semiHidden/>
    <w:rsid w:val="009505C9"/>
    <w:rPr>
      <w:sz w:val="20"/>
      <w:szCs w:val="20"/>
    </w:rPr>
  </w:style>
  <w:style w:type="character" w:styleId="a7">
    <w:name w:val="footnote reference"/>
    <w:semiHidden/>
    <w:rsid w:val="009505C9"/>
    <w:rPr>
      <w:vertAlign w:val="superscript"/>
    </w:rPr>
  </w:style>
  <w:style w:type="paragraph" w:styleId="a8">
    <w:name w:val="Balloon Text"/>
    <w:basedOn w:val="a"/>
    <w:semiHidden/>
    <w:rsid w:val="0035235E"/>
    <w:rPr>
      <w:rFonts w:ascii="Tahoma" w:hAnsi="Tahoma" w:cs="Tahoma"/>
      <w:sz w:val="16"/>
      <w:szCs w:val="16"/>
    </w:rPr>
  </w:style>
  <w:style w:type="character" w:customStyle="1" w:styleId="11">
    <w:name w:val="Верхний колонтитул Знак1"/>
    <w:link w:val="a4"/>
    <w:locked/>
    <w:rsid w:val="00816587"/>
    <w:rPr>
      <w:sz w:val="24"/>
      <w:szCs w:val="24"/>
      <w:lang w:val="ru-RU" w:eastAsia="ru-RU" w:bidi="ar-SA"/>
    </w:rPr>
  </w:style>
  <w:style w:type="paragraph" w:customStyle="1" w:styleId="3">
    <w:name w:val="Стиль3"/>
    <w:basedOn w:val="a"/>
    <w:autoRedefine/>
    <w:rsid w:val="009B31DA"/>
    <w:pPr>
      <w:spacing w:before="120" w:after="120"/>
      <w:jc w:val="center"/>
    </w:pPr>
    <w:rPr>
      <w:bCs/>
      <w:sz w:val="26"/>
      <w:szCs w:val="26"/>
    </w:rPr>
  </w:style>
  <w:style w:type="paragraph" w:customStyle="1" w:styleId="NaceGroupe">
    <w:name w:val="Nace Groupe"/>
    <w:basedOn w:val="a"/>
    <w:rsid w:val="00816587"/>
    <w:pPr>
      <w:keepNext/>
      <w:keepLines/>
      <w:widowControl w:val="0"/>
      <w:overflowPunct w:val="0"/>
      <w:autoSpaceDE w:val="0"/>
      <w:autoSpaceDN w:val="0"/>
      <w:adjustRightInd w:val="0"/>
      <w:spacing w:before="360" w:after="120"/>
      <w:ind w:left="1702" w:hanging="851"/>
      <w:jc w:val="both"/>
      <w:textAlignment w:val="baseline"/>
    </w:pPr>
    <w:rPr>
      <w:b/>
      <w:bCs/>
      <w:sz w:val="18"/>
      <w:szCs w:val="18"/>
      <w:lang w:val="en-GB"/>
    </w:rPr>
  </w:style>
  <w:style w:type="character" w:customStyle="1" w:styleId="a9">
    <w:name w:val="Верхний колонтитул Знак"/>
    <w:uiPriority w:val="99"/>
    <w:locked/>
    <w:rsid w:val="00EF1363"/>
    <w:rPr>
      <w:lang w:val="ru-RU" w:eastAsia="ru-RU" w:bidi="ar-SA"/>
    </w:rPr>
  </w:style>
  <w:style w:type="paragraph" w:styleId="aa">
    <w:name w:val="footer"/>
    <w:basedOn w:val="a"/>
    <w:rsid w:val="000E66C5"/>
    <w:pPr>
      <w:tabs>
        <w:tab w:val="center" w:pos="4677"/>
        <w:tab w:val="right" w:pos="9355"/>
      </w:tabs>
    </w:pPr>
  </w:style>
  <w:style w:type="character" w:styleId="ab">
    <w:name w:val="Hyperlink"/>
    <w:uiPriority w:val="99"/>
    <w:unhideWhenUsed/>
    <w:rsid w:val="00E71796"/>
    <w:rPr>
      <w:color w:val="0000FF"/>
      <w:u w:val="single"/>
    </w:rPr>
  </w:style>
  <w:style w:type="paragraph" w:styleId="ac">
    <w:name w:val="List Paragraph"/>
    <w:basedOn w:val="a"/>
    <w:uiPriority w:val="34"/>
    <w:qFormat/>
    <w:rsid w:val="00645EF4"/>
    <w:pPr>
      <w:ind w:left="720"/>
      <w:contextualSpacing/>
    </w:pPr>
  </w:style>
  <w:style w:type="character" w:styleId="ad">
    <w:name w:val="FollowedHyperlink"/>
    <w:basedOn w:val="a0"/>
    <w:uiPriority w:val="99"/>
    <w:semiHidden/>
    <w:unhideWhenUsed/>
    <w:rsid w:val="00144FFA"/>
    <w:rPr>
      <w:color w:val="800080" w:themeColor="followedHyperlink"/>
      <w:u w:val="single"/>
    </w:rPr>
  </w:style>
  <w:style w:type="paragraph" w:styleId="ae">
    <w:name w:val="Normal (Web)"/>
    <w:basedOn w:val="a"/>
    <w:uiPriority w:val="99"/>
    <w:semiHidden/>
    <w:unhideWhenUsed/>
    <w:rsid w:val="007C0230"/>
    <w:pPr>
      <w:spacing w:before="100" w:beforeAutospacing="1" w:after="100" w:afterAutospacing="1"/>
      <w:ind w:left="-11" w:firstLine="28"/>
    </w:pPr>
  </w:style>
  <w:style w:type="character" w:customStyle="1" w:styleId="10">
    <w:name w:val="Заголовок 1 Знак"/>
    <w:basedOn w:val="a0"/>
    <w:link w:val="1"/>
    <w:rsid w:val="00B07A0F"/>
    <w:rPr>
      <w:rFonts w:ascii="Times New Roman" w:eastAsia="Times New Roman" w:hAnsi="Times New Roman"/>
      <w:sz w:val="24"/>
    </w:rPr>
  </w:style>
  <w:style w:type="paragraph" w:styleId="af">
    <w:name w:val="Body Text Indent"/>
    <w:basedOn w:val="a"/>
    <w:link w:val="af0"/>
    <w:uiPriority w:val="99"/>
    <w:semiHidden/>
    <w:unhideWhenUsed/>
    <w:rsid w:val="00B07A0F"/>
    <w:pPr>
      <w:spacing w:after="120"/>
      <w:ind w:left="283"/>
    </w:pPr>
  </w:style>
  <w:style w:type="character" w:customStyle="1" w:styleId="af0">
    <w:name w:val="Основной текст с отступом Знак"/>
    <w:basedOn w:val="a0"/>
    <w:link w:val="af"/>
    <w:uiPriority w:val="99"/>
    <w:semiHidden/>
    <w:rsid w:val="00B07A0F"/>
    <w:rPr>
      <w:rFonts w:ascii="Times New Roman" w:eastAsia="Times New Roman" w:hAnsi="Times New Roman"/>
      <w:sz w:val="24"/>
      <w:szCs w:val="24"/>
    </w:rPr>
  </w:style>
  <w:style w:type="character" w:customStyle="1" w:styleId="tlid-translation">
    <w:name w:val="tlid-translation"/>
    <w:basedOn w:val="a0"/>
    <w:rsid w:val="00442E19"/>
  </w:style>
  <w:style w:type="character" w:customStyle="1" w:styleId="ezkurwreuab5ozgtqnkl">
    <w:name w:val="ezkurwreuab5ozgtqnkl"/>
    <w:basedOn w:val="a0"/>
    <w:rsid w:val="00F81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4529">
      <w:bodyDiv w:val="1"/>
      <w:marLeft w:val="0"/>
      <w:marRight w:val="0"/>
      <w:marTop w:val="0"/>
      <w:marBottom w:val="0"/>
      <w:divBdr>
        <w:top w:val="none" w:sz="0" w:space="0" w:color="auto"/>
        <w:left w:val="none" w:sz="0" w:space="0" w:color="auto"/>
        <w:bottom w:val="none" w:sz="0" w:space="0" w:color="auto"/>
        <w:right w:val="none" w:sz="0" w:space="0" w:color="auto"/>
      </w:divBdr>
    </w:div>
    <w:div w:id="179515079">
      <w:bodyDiv w:val="1"/>
      <w:marLeft w:val="0"/>
      <w:marRight w:val="0"/>
      <w:marTop w:val="0"/>
      <w:marBottom w:val="0"/>
      <w:divBdr>
        <w:top w:val="none" w:sz="0" w:space="0" w:color="auto"/>
        <w:left w:val="none" w:sz="0" w:space="0" w:color="auto"/>
        <w:bottom w:val="none" w:sz="0" w:space="0" w:color="auto"/>
        <w:right w:val="none" w:sz="0" w:space="0" w:color="auto"/>
      </w:divBdr>
    </w:div>
    <w:div w:id="408386040">
      <w:bodyDiv w:val="1"/>
      <w:marLeft w:val="0"/>
      <w:marRight w:val="0"/>
      <w:marTop w:val="0"/>
      <w:marBottom w:val="0"/>
      <w:divBdr>
        <w:top w:val="none" w:sz="0" w:space="0" w:color="auto"/>
        <w:left w:val="none" w:sz="0" w:space="0" w:color="auto"/>
        <w:bottom w:val="none" w:sz="0" w:space="0" w:color="auto"/>
        <w:right w:val="none" w:sz="0" w:space="0" w:color="auto"/>
      </w:divBdr>
      <w:divsChild>
        <w:div w:id="536161580">
          <w:marLeft w:val="0"/>
          <w:marRight w:val="0"/>
          <w:marTop w:val="0"/>
          <w:marBottom w:val="0"/>
          <w:divBdr>
            <w:top w:val="none" w:sz="0" w:space="0" w:color="auto"/>
            <w:left w:val="none" w:sz="0" w:space="0" w:color="auto"/>
            <w:bottom w:val="none" w:sz="0" w:space="0" w:color="auto"/>
            <w:right w:val="none" w:sz="0" w:space="0" w:color="auto"/>
          </w:divBdr>
        </w:div>
      </w:divsChild>
    </w:div>
    <w:div w:id="454909415">
      <w:bodyDiv w:val="1"/>
      <w:marLeft w:val="0"/>
      <w:marRight w:val="0"/>
      <w:marTop w:val="0"/>
      <w:marBottom w:val="0"/>
      <w:divBdr>
        <w:top w:val="none" w:sz="0" w:space="0" w:color="auto"/>
        <w:left w:val="none" w:sz="0" w:space="0" w:color="auto"/>
        <w:bottom w:val="none" w:sz="0" w:space="0" w:color="auto"/>
        <w:right w:val="none" w:sz="0" w:space="0" w:color="auto"/>
      </w:divBdr>
    </w:div>
    <w:div w:id="858274668">
      <w:bodyDiv w:val="1"/>
      <w:marLeft w:val="0"/>
      <w:marRight w:val="0"/>
      <w:marTop w:val="0"/>
      <w:marBottom w:val="0"/>
      <w:divBdr>
        <w:top w:val="none" w:sz="0" w:space="0" w:color="auto"/>
        <w:left w:val="none" w:sz="0" w:space="0" w:color="auto"/>
        <w:bottom w:val="none" w:sz="0" w:space="0" w:color="auto"/>
        <w:right w:val="none" w:sz="0" w:space="0" w:color="auto"/>
      </w:divBdr>
    </w:div>
    <w:div w:id="991521541">
      <w:bodyDiv w:val="1"/>
      <w:marLeft w:val="0"/>
      <w:marRight w:val="0"/>
      <w:marTop w:val="0"/>
      <w:marBottom w:val="0"/>
      <w:divBdr>
        <w:top w:val="none" w:sz="0" w:space="0" w:color="auto"/>
        <w:left w:val="none" w:sz="0" w:space="0" w:color="auto"/>
        <w:bottom w:val="none" w:sz="0" w:space="0" w:color="auto"/>
        <w:right w:val="none" w:sz="0" w:space="0" w:color="auto"/>
      </w:divBdr>
    </w:div>
    <w:div w:id="1151946690">
      <w:bodyDiv w:val="1"/>
      <w:marLeft w:val="0"/>
      <w:marRight w:val="0"/>
      <w:marTop w:val="0"/>
      <w:marBottom w:val="0"/>
      <w:divBdr>
        <w:top w:val="none" w:sz="0" w:space="0" w:color="auto"/>
        <w:left w:val="none" w:sz="0" w:space="0" w:color="auto"/>
        <w:bottom w:val="none" w:sz="0" w:space="0" w:color="auto"/>
        <w:right w:val="none" w:sz="0" w:space="0" w:color="auto"/>
      </w:divBdr>
    </w:div>
    <w:div w:id="1208878155">
      <w:bodyDiv w:val="1"/>
      <w:marLeft w:val="0"/>
      <w:marRight w:val="0"/>
      <w:marTop w:val="0"/>
      <w:marBottom w:val="0"/>
      <w:divBdr>
        <w:top w:val="none" w:sz="0" w:space="0" w:color="auto"/>
        <w:left w:val="none" w:sz="0" w:space="0" w:color="auto"/>
        <w:bottom w:val="none" w:sz="0" w:space="0" w:color="auto"/>
        <w:right w:val="none" w:sz="0" w:space="0" w:color="auto"/>
      </w:divBdr>
    </w:div>
    <w:div w:id="1748988872">
      <w:bodyDiv w:val="1"/>
      <w:marLeft w:val="0"/>
      <w:marRight w:val="0"/>
      <w:marTop w:val="0"/>
      <w:marBottom w:val="0"/>
      <w:divBdr>
        <w:top w:val="none" w:sz="0" w:space="0" w:color="auto"/>
        <w:left w:val="none" w:sz="0" w:space="0" w:color="auto"/>
        <w:bottom w:val="none" w:sz="0" w:space="0" w:color="auto"/>
        <w:right w:val="none" w:sz="0" w:space="0" w:color="auto"/>
      </w:divBdr>
    </w:div>
    <w:div w:id="1795707002">
      <w:bodyDiv w:val="1"/>
      <w:marLeft w:val="0"/>
      <w:marRight w:val="0"/>
      <w:marTop w:val="0"/>
      <w:marBottom w:val="0"/>
      <w:divBdr>
        <w:top w:val="none" w:sz="0" w:space="0" w:color="auto"/>
        <w:left w:val="none" w:sz="0" w:space="0" w:color="auto"/>
        <w:bottom w:val="none" w:sz="0" w:space="0" w:color="auto"/>
        <w:right w:val="none" w:sz="0" w:space="0" w:color="auto"/>
      </w:divBdr>
    </w:div>
    <w:div w:id="212685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kz/api/iblock/element/8583/fil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at.gov.kz/api/iblock/element/8201/file/ru/" TargetMode="External"/><Relationship Id="rId4" Type="http://schemas.openxmlformats.org/officeDocument/2006/relationships/settings" Target="settings.xml"/><Relationship Id="rId9" Type="http://schemas.openxmlformats.org/officeDocument/2006/relationships/hyperlink" Target="https://stat.gov.kz/api/iblock/element/119388/fi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4CF7-855A-4BDF-AA78-47280103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6835</Words>
  <Characters>38962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Система показателей Республики Беларусь для статистической оценки</vt:lpstr>
    </vt:vector>
  </TitlesOfParts>
  <Company>Belstat</Company>
  <LinksUpToDate>false</LinksUpToDate>
  <CharactersWithSpaces>45706</CharactersWithSpaces>
  <SharedDoc>false</SharedDoc>
  <HLinks>
    <vt:vector size="24" baseType="variant">
      <vt:variant>
        <vt:i4>262192</vt:i4>
      </vt:variant>
      <vt:variant>
        <vt:i4>9</vt:i4>
      </vt:variant>
      <vt:variant>
        <vt:i4>0</vt:i4>
      </vt:variant>
      <vt:variant>
        <vt:i4>5</vt:i4>
      </vt:variant>
      <vt:variant>
        <vt:lpwstr/>
      </vt:variant>
      <vt:variant>
        <vt:lpwstr>_top</vt:lpwstr>
      </vt:variant>
      <vt:variant>
        <vt:i4>262192</vt:i4>
      </vt:variant>
      <vt:variant>
        <vt:i4>6</vt:i4>
      </vt:variant>
      <vt:variant>
        <vt:i4>0</vt:i4>
      </vt:variant>
      <vt:variant>
        <vt:i4>5</vt:i4>
      </vt:variant>
      <vt:variant>
        <vt:lpwstr/>
      </vt:variant>
      <vt:variant>
        <vt:lpwstr>_top</vt:lpwstr>
      </vt:variant>
      <vt:variant>
        <vt:i4>262192</vt:i4>
      </vt:variant>
      <vt:variant>
        <vt:i4>3</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показателей Республики Беларусь для статистической оценки</dc:title>
  <dc:creator>Yandex.Translate</dc:creator>
  <cp:lastModifiedBy>zh.bidildenova</cp:lastModifiedBy>
  <cp:revision>2</cp:revision>
  <cp:lastPrinted>2019-07-12T12:20:00Z</cp:lastPrinted>
  <dcterms:created xsi:type="dcterms:W3CDTF">2026-01-22T06:37:00Z</dcterms:created>
  <dcterms:modified xsi:type="dcterms:W3CDTF">2026-01-22T06:37:00Z</dcterms:modified>
</cp:coreProperties>
</file>